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jc w:val="center"/>
        <w:rPr>
          <w:rFonts w:hint="eastAsia"/>
          <w:b/>
          <w:bCs/>
          <w:sz w:val="44"/>
          <w:szCs w:val="44"/>
        </w:rPr>
      </w:pPr>
      <w:r>
        <w:rPr>
          <w:rFonts w:hint="eastAsia"/>
          <w:b/>
          <w:bCs/>
          <w:sz w:val="44"/>
          <w:szCs w:val="44"/>
        </w:rPr>
        <w:t>揭阳市文明行为促进条例</w:t>
      </w:r>
    </w:p>
    <w:p>
      <w:pPr>
        <w:jc w:val="center"/>
        <w:rPr>
          <w:rFonts w:hint="eastAsia"/>
          <w:b/>
          <w:bCs/>
          <w:sz w:val="40"/>
          <w:szCs w:val="44"/>
        </w:rPr>
      </w:pPr>
      <w:r>
        <w:rPr>
          <w:rFonts w:hint="eastAsia"/>
          <w:b/>
          <w:bCs/>
          <w:sz w:val="40"/>
          <w:szCs w:val="44"/>
        </w:rPr>
        <w:t>（草案征求意见稿）</w:t>
      </w:r>
    </w:p>
    <w:p>
      <w:pPr>
        <w:jc w:val="center"/>
        <w:rPr>
          <w:b/>
          <w:bCs/>
          <w:sz w:val="32"/>
          <w:szCs w:val="32"/>
        </w:rPr>
      </w:pPr>
    </w:p>
    <w:p>
      <w:pPr>
        <w:spacing w:line="600" w:lineRule="exact"/>
        <w:ind w:firstLine="640" w:firstLineChars="200"/>
        <w:rPr>
          <w:rFonts w:ascii="宋体" w:hAnsi="宋体" w:cs="宋体"/>
          <w:b/>
          <w:bCs/>
          <w:color w:val="000000"/>
          <w:sz w:val="32"/>
          <w:szCs w:val="32"/>
        </w:rPr>
      </w:pPr>
      <w:r>
        <w:rPr>
          <w:rFonts w:hint="eastAsia" w:ascii="宋体" w:hAnsi="宋体" w:cs="宋体"/>
          <w:sz w:val="32"/>
          <w:szCs w:val="32"/>
        </w:rPr>
        <w:t>第一条【立法目的和依据】为了培育和践行社会主义核心价值观，传承和弘扬中华传统美德，提高公民思想觉悟、道德水准和文明素养，提高揭阳文明建设水平，促进经济社会发展，根据有关法律、法规，结合本市实际，制定本条例。</w:t>
      </w:r>
    </w:p>
    <w:p>
      <w:pPr>
        <w:spacing w:line="600" w:lineRule="exact"/>
        <w:ind w:firstLine="640" w:firstLineChars="200"/>
        <w:rPr>
          <w:rFonts w:ascii="宋体" w:hAnsi="宋体" w:cs="宋体"/>
          <w:sz w:val="32"/>
          <w:szCs w:val="32"/>
        </w:rPr>
      </w:pPr>
      <w:r>
        <w:rPr>
          <w:rFonts w:hint="eastAsia" w:ascii="宋体" w:hAnsi="宋体" w:cs="宋体"/>
          <w:sz w:val="32"/>
          <w:szCs w:val="32"/>
        </w:rPr>
        <w:t>第二条【适用范围和名词解释】本条例适用于本市行政区域内的文明行为促进工作及相关活动。</w:t>
      </w:r>
    </w:p>
    <w:p>
      <w:pPr>
        <w:spacing w:line="600" w:lineRule="exact"/>
        <w:ind w:firstLine="640" w:firstLineChars="200"/>
        <w:rPr>
          <w:rFonts w:ascii="宋体" w:hAnsi="宋体" w:cs="宋体"/>
          <w:sz w:val="32"/>
          <w:szCs w:val="32"/>
        </w:rPr>
      </w:pPr>
      <w:r>
        <w:rPr>
          <w:rFonts w:hint="eastAsia" w:ascii="宋体" w:hAnsi="宋体" w:cs="宋体"/>
          <w:sz w:val="32"/>
          <w:szCs w:val="32"/>
        </w:rPr>
        <w:t>本条例所称文明行为，是指遵守宪法和法律法规，符合社会主义道德要求，体现社会文明进步的行为。</w:t>
      </w:r>
    </w:p>
    <w:p>
      <w:pPr>
        <w:spacing w:line="600" w:lineRule="exact"/>
        <w:ind w:firstLine="640" w:firstLineChars="200"/>
        <w:rPr>
          <w:rFonts w:ascii="宋体" w:hAnsi="宋体" w:cs="宋体"/>
          <w:sz w:val="32"/>
          <w:szCs w:val="32"/>
        </w:rPr>
      </w:pPr>
      <w:r>
        <w:rPr>
          <w:rFonts w:hint="eastAsia" w:ascii="宋体" w:hAnsi="宋体" w:cs="宋体"/>
          <w:sz w:val="32"/>
          <w:szCs w:val="32"/>
        </w:rPr>
        <w:t>第三条【原则和工作机制】本市文明行为促进工作应当坚持法治和德治相结合、倡导和治理相结合、自律和他律相结合的原则，</w:t>
      </w:r>
    </w:p>
    <w:p>
      <w:pPr>
        <w:spacing w:line="600" w:lineRule="exact"/>
        <w:ind w:firstLine="640" w:firstLineChars="200"/>
        <w:rPr>
          <w:rFonts w:ascii="宋体" w:hAnsi="宋体" w:cs="宋体"/>
          <w:sz w:val="32"/>
          <w:szCs w:val="32"/>
        </w:rPr>
      </w:pPr>
      <w:r>
        <w:rPr>
          <w:rFonts w:hint="eastAsia" w:ascii="宋体" w:hAnsi="宋体" w:cs="宋体"/>
          <w:sz w:val="32"/>
          <w:szCs w:val="32"/>
        </w:rPr>
        <w:t>文明行为促进工作实行党委统一领导、政府组织实施、部门各负其责、社会协同推进、公众共同参与的工作机制。推动城市文明共建、共治、共享。</w:t>
      </w:r>
    </w:p>
    <w:p>
      <w:pPr>
        <w:spacing w:line="600" w:lineRule="exact"/>
        <w:ind w:firstLine="640" w:firstLineChars="200"/>
        <w:rPr>
          <w:rFonts w:ascii="宋体" w:hAnsi="宋体" w:cs="宋体"/>
          <w:sz w:val="32"/>
          <w:szCs w:val="32"/>
        </w:rPr>
      </w:pPr>
      <w:r>
        <w:rPr>
          <w:rFonts w:hint="eastAsia" w:ascii="宋体" w:hAnsi="宋体" w:cs="宋体"/>
          <w:sz w:val="32"/>
          <w:szCs w:val="32"/>
        </w:rPr>
        <w:t>第四条【政府职责】市、县（市、区）人民政府应当将文明行为促进工作纳入国民经济和社会发展规划，明确工作总体目标和职责，加强城乡文明相关基础设施的规划、建设和管理，所需经费列入本级财政预算。</w:t>
      </w:r>
    </w:p>
    <w:p>
      <w:pPr>
        <w:spacing w:line="600" w:lineRule="exact"/>
        <w:ind w:firstLine="640" w:firstLineChars="200"/>
        <w:rPr>
          <w:rFonts w:ascii="宋体" w:hAnsi="宋体" w:cs="宋体"/>
          <w:sz w:val="32"/>
          <w:szCs w:val="32"/>
        </w:rPr>
      </w:pPr>
      <w:r>
        <w:rPr>
          <w:rFonts w:hint="eastAsia" w:ascii="宋体" w:hAnsi="宋体" w:cs="宋体"/>
          <w:sz w:val="32"/>
          <w:szCs w:val="32"/>
        </w:rPr>
        <w:t>乡镇人民政府、街道办事处应当负责本辖区的文明行为促进的具体工作，加强文明行为的宣传教育和引导。</w:t>
      </w:r>
    </w:p>
    <w:p>
      <w:pPr>
        <w:spacing w:line="600" w:lineRule="exact"/>
        <w:ind w:firstLine="640" w:firstLineChars="200"/>
        <w:rPr>
          <w:rFonts w:ascii="宋体" w:hAnsi="宋体" w:cs="宋体"/>
          <w:sz w:val="32"/>
          <w:szCs w:val="32"/>
        </w:rPr>
      </w:pPr>
      <w:r>
        <w:rPr>
          <w:rFonts w:hint="eastAsia" w:ascii="宋体" w:hAnsi="宋体" w:cs="宋体"/>
          <w:sz w:val="32"/>
          <w:szCs w:val="32"/>
        </w:rPr>
        <w:t>第五条【部门职责】市、县（市、区）党委宣传部负责统筹推进本行政区域内的文明行为促进工作，指导、督促本地各部门落实精神文明建设工作职责。</w:t>
      </w:r>
    </w:p>
    <w:p>
      <w:pPr>
        <w:spacing w:line="600" w:lineRule="exact"/>
        <w:ind w:firstLine="640" w:firstLineChars="200"/>
        <w:rPr>
          <w:rFonts w:ascii="宋体" w:hAnsi="宋体" w:cs="宋体"/>
          <w:sz w:val="32"/>
          <w:szCs w:val="32"/>
        </w:rPr>
      </w:pPr>
      <w:r>
        <w:rPr>
          <w:rFonts w:hint="eastAsia" w:ascii="宋体" w:hAnsi="宋体" w:cs="宋体"/>
          <w:sz w:val="32"/>
          <w:szCs w:val="32"/>
        </w:rPr>
        <w:t>市、县（市、区）精神文明建设办公室具体负责本行政区域内文明行为促进工作的组织协调、督促检查等工作。</w:t>
      </w:r>
    </w:p>
    <w:p>
      <w:pPr>
        <w:spacing w:line="600" w:lineRule="exact"/>
        <w:ind w:firstLine="640" w:firstLineChars="200"/>
        <w:rPr>
          <w:rFonts w:ascii="宋体" w:hAnsi="宋体" w:cs="宋体"/>
          <w:sz w:val="32"/>
          <w:szCs w:val="32"/>
        </w:rPr>
      </w:pPr>
      <w:r>
        <w:rPr>
          <w:rFonts w:hint="eastAsia" w:ascii="宋体" w:hAnsi="宋体" w:cs="宋体"/>
          <w:sz w:val="32"/>
          <w:szCs w:val="32"/>
        </w:rPr>
        <w:t>社会工作、网信、发改、教育、公安、民政、生态环境、住房和城乡建设、交通运输、文化广电旅游体育、卫生健康、市场监管、政务服务数据管理、城市管理和综合执法等部门，应当按照各自职责做好文明行为促进工作。</w:t>
      </w:r>
    </w:p>
    <w:p>
      <w:pPr>
        <w:spacing w:line="600" w:lineRule="exact"/>
        <w:ind w:firstLine="640" w:firstLineChars="200"/>
        <w:rPr>
          <w:rFonts w:ascii="宋体" w:hAnsi="宋体" w:cs="宋体"/>
          <w:sz w:val="32"/>
          <w:szCs w:val="32"/>
        </w:rPr>
      </w:pPr>
      <w:r>
        <w:rPr>
          <w:rFonts w:hint="eastAsia" w:ascii="宋体" w:hAnsi="宋体" w:cs="宋体"/>
          <w:sz w:val="32"/>
          <w:szCs w:val="32"/>
        </w:rPr>
        <w:t xml:space="preserve">第六条 【人民团体、公职人员等】工会、共产主义青年团、妇女联合会、残疾人联合会等人民团体，应当在各自工作范围内做好文明行为促进工作。 </w:t>
      </w:r>
    </w:p>
    <w:p>
      <w:pPr>
        <w:spacing w:line="600" w:lineRule="exact"/>
        <w:ind w:firstLine="640" w:firstLineChars="200"/>
        <w:rPr>
          <w:rFonts w:ascii="宋体" w:hAnsi="宋体" w:cs="宋体"/>
          <w:b/>
          <w:bCs/>
          <w:color w:val="000000"/>
          <w:sz w:val="32"/>
          <w:szCs w:val="32"/>
        </w:rPr>
      </w:pPr>
      <w:r>
        <w:rPr>
          <w:rFonts w:hint="eastAsia" w:ascii="宋体" w:hAnsi="宋体" w:cs="宋体"/>
          <w:sz w:val="32"/>
          <w:szCs w:val="32"/>
        </w:rPr>
        <w:t xml:space="preserve">   村民委员会、居民委员会应当配合做好文明行为的宣传、教育和引导，推动将文明行为基本要求纳入村规民约、居民公约，协助做好文明行为促进工作。 </w:t>
      </w:r>
    </w:p>
    <w:p>
      <w:pPr>
        <w:spacing w:line="600" w:lineRule="exact"/>
        <w:ind w:firstLine="640" w:firstLineChars="200"/>
        <w:rPr>
          <w:rFonts w:ascii="宋体" w:hAnsi="宋体" w:cs="宋体"/>
          <w:sz w:val="32"/>
          <w:szCs w:val="32"/>
        </w:rPr>
      </w:pPr>
      <w:r>
        <w:rPr>
          <w:rFonts w:hint="eastAsia" w:ascii="宋体" w:hAnsi="宋体" w:cs="宋体"/>
          <w:sz w:val="32"/>
          <w:szCs w:val="32"/>
        </w:rPr>
        <w:t>国家公职人员、人大代表、政协委员、先进模范人物、教育工作者、社会公众人物等应当在文明行为促进工作中发挥表率作用。</w:t>
      </w:r>
    </w:p>
    <w:p>
      <w:pPr>
        <w:spacing w:before="105" w:line="600" w:lineRule="exact"/>
        <w:ind w:firstLine="640" w:firstLineChars="200"/>
        <w:rPr>
          <w:rFonts w:ascii="宋体" w:hAnsi="宋体" w:cs="宋体"/>
          <w:sz w:val="32"/>
          <w:szCs w:val="32"/>
        </w:rPr>
      </w:pPr>
      <w:r>
        <w:rPr>
          <w:rFonts w:hint="eastAsia" w:ascii="宋体" w:hAnsi="宋体" w:cs="宋体"/>
          <w:sz w:val="32"/>
          <w:szCs w:val="32"/>
        </w:rPr>
        <w:t>第七条【一般规定】公民应当爱国、敬业、诚信、友善，遵守法律法规和文明行为规范，维护公序良俗，自觉加强社会公德、职业道德、 家庭美德、个人品德建设。</w:t>
      </w:r>
    </w:p>
    <w:p>
      <w:pPr>
        <w:spacing w:line="600" w:lineRule="exact"/>
        <w:ind w:firstLine="640" w:firstLineChars="200"/>
        <w:rPr>
          <w:rFonts w:ascii="宋体" w:hAnsi="宋体" w:cs="宋体"/>
          <w:sz w:val="32"/>
          <w:szCs w:val="32"/>
        </w:rPr>
      </w:pPr>
      <w:r>
        <w:rPr>
          <w:rFonts w:hint="eastAsia" w:ascii="宋体" w:hAnsi="宋体" w:cs="宋体"/>
          <w:sz w:val="32"/>
          <w:szCs w:val="32"/>
        </w:rPr>
        <w:t>第八条【发扬革命传统】在传承弘扬革命传统、红色文化方面，倡导下列文明行为：</w:t>
      </w:r>
    </w:p>
    <w:p>
      <w:pPr>
        <w:spacing w:line="600" w:lineRule="exact"/>
        <w:ind w:firstLine="640" w:firstLineChars="200"/>
        <w:rPr>
          <w:rFonts w:ascii="宋体" w:hAnsi="宋体" w:cs="宋体"/>
          <w:sz w:val="32"/>
          <w:szCs w:val="32"/>
        </w:rPr>
      </w:pPr>
      <w:r>
        <w:rPr>
          <w:rFonts w:hint="eastAsia" w:ascii="宋体" w:hAnsi="宋体" w:cs="宋体"/>
          <w:sz w:val="32"/>
          <w:szCs w:val="32"/>
        </w:rPr>
        <w:t>（一）积极参加爱国主义教育、宣讲和红色旅游活动，阅读红色经典，传唱红色歌曲；</w:t>
      </w:r>
    </w:p>
    <w:p>
      <w:pPr>
        <w:spacing w:line="600" w:lineRule="exact"/>
        <w:ind w:firstLine="640" w:firstLineChars="200"/>
        <w:rPr>
          <w:rFonts w:ascii="宋体" w:hAnsi="宋体" w:cs="宋体"/>
          <w:sz w:val="32"/>
          <w:szCs w:val="32"/>
        </w:rPr>
      </w:pPr>
      <w:r>
        <w:rPr>
          <w:rFonts w:hint="eastAsia" w:ascii="宋体" w:hAnsi="宋体" w:cs="宋体"/>
          <w:sz w:val="32"/>
          <w:szCs w:val="32"/>
        </w:rPr>
        <w:t>（二）宣传、弘扬英雄烈士的事迹和精神，讲好揭阳革命传统故事；</w:t>
      </w:r>
    </w:p>
    <w:p>
      <w:pPr>
        <w:spacing w:line="600" w:lineRule="exact"/>
        <w:ind w:firstLine="640" w:firstLineChars="200"/>
        <w:rPr>
          <w:rFonts w:ascii="宋体" w:hAnsi="宋体" w:cs="宋体"/>
          <w:sz w:val="32"/>
          <w:szCs w:val="32"/>
        </w:rPr>
      </w:pPr>
      <w:r>
        <w:rPr>
          <w:rFonts w:hint="eastAsia" w:ascii="宋体" w:hAnsi="宋体" w:cs="宋体"/>
          <w:sz w:val="32"/>
          <w:szCs w:val="32"/>
        </w:rPr>
        <w:t>（三）爱护各类革命旧址等红色资源，主动向有关部门提供、捐献红色文史资料或者红色文物；</w:t>
      </w:r>
    </w:p>
    <w:p>
      <w:pPr>
        <w:spacing w:line="600" w:lineRule="exact"/>
        <w:ind w:firstLine="640" w:firstLineChars="200"/>
        <w:rPr>
          <w:rFonts w:ascii="宋体" w:hAnsi="宋体" w:cs="宋体"/>
          <w:sz w:val="32"/>
          <w:szCs w:val="32"/>
        </w:rPr>
      </w:pPr>
      <w:r>
        <w:rPr>
          <w:rFonts w:hint="eastAsia" w:ascii="宋体" w:hAnsi="宋体" w:cs="宋体"/>
          <w:sz w:val="32"/>
          <w:szCs w:val="32"/>
        </w:rPr>
        <w:t>（四）鼓励开展革命传统文化调查研究和学术研究，创作爱国主义教育题材文学艺术作品；</w:t>
      </w:r>
    </w:p>
    <w:p>
      <w:pPr>
        <w:spacing w:line="600" w:lineRule="exact"/>
        <w:ind w:firstLine="640" w:firstLineChars="200"/>
        <w:rPr>
          <w:rFonts w:ascii="宋体" w:hAnsi="宋体" w:cs="宋体"/>
          <w:sz w:val="32"/>
          <w:szCs w:val="32"/>
        </w:rPr>
      </w:pPr>
      <w:r>
        <w:rPr>
          <w:rFonts w:hint="eastAsia" w:ascii="宋体" w:hAnsi="宋体" w:cs="宋体"/>
          <w:sz w:val="32"/>
          <w:szCs w:val="32"/>
        </w:rPr>
        <w:t>（五）其他传承弘扬红色文化的文明行为。</w:t>
      </w:r>
    </w:p>
    <w:p>
      <w:pPr>
        <w:spacing w:line="600" w:lineRule="exact"/>
        <w:ind w:firstLine="640" w:firstLineChars="200"/>
        <w:rPr>
          <w:rFonts w:ascii="宋体" w:hAnsi="宋体" w:cs="宋体"/>
          <w:sz w:val="32"/>
          <w:szCs w:val="32"/>
        </w:rPr>
      </w:pPr>
      <w:r>
        <w:rPr>
          <w:rFonts w:hint="eastAsia" w:ascii="宋体" w:hAnsi="宋体" w:cs="宋体"/>
          <w:sz w:val="32"/>
          <w:szCs w:val="32"/>
        </w:rPr>
        <w:t>第九条【弘扬优秀传统文化】在传承弘扬潮汕地区优秀传统文化方面，倡导下列文明行为：</w:t>
      </w:r>
    </w:p>
    <w:p>
      <w:pPr>
        <w:spacing w:line="600" w:lineRule="exact"/>
        <w:ind w:firstLine="640" w:firstLineChars="200"/>
        <w:rPr>
          <w:rFonts w:ascii="宋体" w:hAnsi="宋体" w:cs="宋体"/>
          <w:sz w:val="32"/>
          <w:szCs w:val="32"/>
        </w:rPr>
      </w:pPr>
      <w:r>
        <w:rPr>
          <w:rFonts w:hint="eastAsia" w:ascii="宋体" w:hAnsi="宋体" w:cs="宋体"/>
          <w:sz w:val="32"/>
          <w:szCs w:val="32"/>
        </w:rPr>
        <w:t>（一）传承传统美德，弘扬优良家风家训，发扬潮汕地区崇文重教、诚信经营、团结拼搏、热情好客、尊老爱幼、勤俭持家的人文精神；</w:t>
      </w:r>
    </w:p>
    <w:p>
      <w:pPr>
        <w:spacing w:line="600" w:lineRule="exact"/>
        <w:ind w:firstLine="640" w:firstLineChars="200"/>
        <w:rPr>
          <w:rFonts w:ascii="宋体" w:hAnsi="宋体" w:cs="宋体"/>
          <w:sz w:val="32"/>
          <w:szCs w:val="32"/>
        </w:rPr>
      </w:pPr>
      <w:r>
        <w:rPr>
          <w:rFonts w:hint="eastAsia" w:ascii="宋体" w:hAnsi="宋体" w:cs="宋体"/>
          <w:sz w:val="32"/>
          <w:szCs w:val="32"/>
        </w:rPr>
        <w:t>（二）保护城市历史文化和特色风貌，保护历史文化街区、传统古村落等文化资源，不得涂划、损毁或擅自移动、拆除历史文物；</w:t>
      </w:r>
    </w:p>
    <w:p>
      <w:pPr>
        <w:spacing w:line="600" w:lineRule="exact"/>
        <w:ind w:firstLine="640" w:firstLineChars="200"/>
        <w:rPr>
          <w:rFonts w:ascii="宋体" w:hAnsi="宋体" w:cs="宋体"/>
          <w:sz w:val="32"/>
          <w:szCs w:val="32"/>
        </w:rPr>
      </w:pPr>
      <w:r>
        <w:rPr>
          <w:rFonts w:hint="eastAsia" w:ascii="宋体" w:hAnsi="宋体" w:cs="宋体"/>
          <w:sz w:val="32"/>
          <w:szCs w:val="32"/>
        </w:rPr>
        <w:t>（三）保护和传承潮汕方言、客家方言、传统民间艺术、传统技艺以及地方特色民俗文化等，支持潮剧、英歌舞、青狮、烟花火龙、玉雕、木雕、剪纸等非物质文化遗产的发展，鼓励参加非物质文化遗产的传承活动；</w:t>
      </w:r>
    </w:p>
    <w:p>
      <w:pPr>
        <w:spacing w:line="600" w:lineRule="exact"/>
        <w:ind w:firstLine="640" w:firstLineChars="200"/>
        <w:rPr>
          <w:rFonts w:ascii="宋体" w:hAnsi="宋体" w:cs="宋体"/>
          <w:sz w:val="32"/>
          <w:szCs w:val="32"/>
        </w:rPr>
      </w:pPr>
      <w:r>
        <w:rPr>
          <w:rFonts w:hint="eastAsia" w:ascii="宋体" w:hAnsi="宋体" w:cs="宋体"/>
          <w:sz w:val="32"/>
          <w:szCs w:val="32"/>
        </w:rPr>
        <w:t>（四）捐赠潮汕地区历史文物或者将文物交付相关部门使用；</w:t>
      </w:r>
    </w:p>
    <w:p>
      <w:pPr>
        <w:spacing w:line="600" w:lineRule="exact"/>
        <w:ind w:firstLine="640" w:firstLineChars="200"/>
        <w:rPr>
          <w:rFonts w:ascii="宋体" w:hAnsi="宋体" w:cs="宋体"/>
          <w:sz w:val="32"/>
          <w:szCs w:val="32"/>
        </w:rPr>
      </w:pPr>
      <w:r>
        <w:rPr>
          <w:rFonts w:hint="eastAsia" w:ascii="宋体" w:hAnsi="宋体" w:cs="宋体"/>
          <w:sz w:val="32"/>
          <w:szCs w:val="32"/>
        </w:rPr>
        <w:t>（五）其他传承弘扬潮汕地区优秀传统文化的文明行为。</w:t>
      </w:r>
    </w:p>
    <w:p>
      <w:pPr>
        <w:spacing w:line="600" w:lineRule="exact"/>
        <w:ind w:firstLine="640" w:firstLineChars="200"/>
        <w:rPr>
          <w:rFonts w:ascii="宋体" w:hAnsi="宋体" w:cs="宋体"/>
          <w:sz w:val="32"/>
          <w:szCs w:val="32"/>
        </w:rPr>
      </w:pPr>
      <w:r>
        <w:rPr>
          <w:rFonts w:hint="eastAsia" w:ascii="宋体" w:hAnsi="宋体" w:cs="宋体"/>
          <w:sz w:val="32"/>
          <w:szCs w:val="32"/>
        </w:rPr>
        <w:t>第十条【公共场所文明】在维护公共场所文明方面，自觉遵守下列规定：</w:t>
      </w:r>
    </w:p>
    <w:p>
      <w:pPr>
        <w:spacing w:line="600" w:lineRule="exact"/>
        <w:ind w:firstLine="640" w:firstLineChars="200"/>
        <w:rPr>
          <w:rFonts w:ascii="宋体" w:hAnsi="宋体" w:cs="宋体"/>
          <w:sz w:val="32"/>
          <w:szCs w:val="32"/>
        </w:rPr>
      </w:pPr>
      <w:r>
        <w:rPr>
          <w:rFonts w:hint="eastAsia" w:ascii="宋体" w:hAnsi="宋体" w:cs="宋体"/>
          <w:sz w:val="32"/>
          <w:szCs w:val="32"/>
        </w:rPr>
        <w:t>（一）着装整洁得体，言行举止文明；</w:t>
      </w:r>
    </w:p>
    <w:p>
      <w:pPr>
        <w:spacing w:line="600" w:lineRule="exact"/>
        <w:ind w:firstLine="640" w:firstLineChars="200"/>
        <w:rPr>
          <w:rFonts w:ascii="宋体" w:hAnsi="宋体" w:cs="宋体"/>
          <w:sz w:val="32"/>
          <w:szCs w:val="32"/>
        </w:rPr>
      </w:pPr>
      <w:r>
        <w:rPr>
          <w:rFonts w:hint="eastAsia" w:ascii="宋体" w:hAnsi="宋体" w:cs="宋体"/>
          <w:sz w:val="32"/>
          <w:szCs w:val="32"/>
        </w:rPr>
        <w:t>（二）等候服务时，应当保持适当距离，依次排队，有序礼让；</w:t>
      </w:r>
    </w:p>
    <w:p>
      <w:pPr>
        <w:spacing w:line="600" w:lineRule="exact"/>
        <w:ind w:firstLine="640" w:firstLineChars="200"/>
        <w:rPr>
          <w:rFonts w:ascii="宋体" w:hAnsi="宋体" w:cs="宋体"/>
          <w:sz w:val="32"/>
          <w:szCs w:val="32"/>
        </w:rPr>
      </w:pPr>
      <w:r>
        <w:rPr>
          <w:rFonts w:hint="eastAsia" w:ascii="宋体" w:hAnsi="宋体" w:cs="宋体"/>
          <w:sz w:val="32"/>
          <w:szCs w:val="32"/>
        </w:rPr>
        <w:t>（三）公共场所不得随意躺卧，开展娱乐、健身等活动时防止出现噪声扰民，使用手机及其它电子产品时应控制外放音量；</w:t>
      </w:r>
    </w:p>
    <w:p>
      <w:pPr>
        <w:spacing w:line="600" w:lineRule="exact"/>
        <w:ind w:firstLine="640" w:firstLineChars="200"/>
        <w:rPr>
          <w:rFonts w:ascii="宋体" w:hAnsi="宋体" w:cs="宋体"/>
          <w:sz w:val="32"/>
          <w:szCs w:val="32"/>
        </w:rPr>
      </w:pPr>
      <w:r>
        <w:rPr>
          <w:rFonts w:hint="eastAsia" w:ascii="宋体" w:hAnsi="宋体" w:cs="宋体"/>
          <w:sz w:val="32"/>
          <w:szCs w:val="32"/>
        </w:rPr>
        <w:t>（四）观看电影、演出、展览、比赛或参加节庆活动时，遵守活动现场秩序，服从管理；</w:t>
      </w:r>
    </w:p>
    <w:p>
      <w:pPr>
        <w:spacing w:line="600" w:lineRule="exact"/>
        <w:ind w:firstLine="640" w:firstLineChars="200"/>
        <w:rPr>
          <w:rFonts w:ascii="宋体" w:hAnsi="宋体" w:cs="宋体"/>
          <w:sz w:val="32"/>
          <w:szCs w:val="32"/>
        </w:rPr>
      </w:pPr>
      <w:r>
        <w:rPr>
          <w:rFonts w:hint="eastAsia" w:ascii="宋体" w:hAnsi="宋体" w:cs="宋体"/>
          <w:sz w:val="32"/>
          <w:szCs w:val="32"/>
        </w:rPr>
        <w:t>（五）爱护花草树木，增强生态保护意识，积极参与植绿护绿活动；</w:t>
      </w:r>
    </w:p>
    <w:p>
      <w:pPr>
        <w:spacing w:line="600" w:lineRule="exact"/>
        <w:ind w:firstLine="640" w:firstLineChars="200"/>
        <w:rPr>
          <w:rFonts w:ascii="宋体" w:hAnsi="宋体" w:cs="宋体"/>
          <w:sz w:val="32"/>
          <w:szCs w:val="32"/>
        </w:rPr>
      </w:pPr>
      <w:r>
        <w:rPr>
          <w:rFonts w:hint="eastAsia" w:ascii="宋体" w:hAnsi="宋体" w:cs="宋体"/>
          <w:sz w:val="32"/>
          <w:szCs w:val="32"/>
        </w:rPr>
        <w:t>（六）不在城市道路、公园绿地、临街建（构）筑物和其他公共场所乱拉绳索挂晒、晾晒物品；</w:t>
      </w:r>
    </w:p>
    <w:p>
      <w:pPr>
        <w:spacing w:line="600" w:lineRule="exact"/>
        <w:ind w:firstLine="640" w:firstLineChars="200"/>
        <w:rPr>
          <w:rFonts w:ascii="宋体" w:hAnsi="宋体" w:cs="宋体"/>
          <w:sz w:val="32"/>
          <w:szCs w:val="32"/>
        </w:rPr>
      </w:pPr>
      <w:r>
        <w:rPr>
          <w:rFonts w:hint="eastAsia" w:ascii="宋体" w:hAnsi="宋体" w:cs="宋体"/>
          <w:sz w:val="32"/>
          <w:szCs w:val="32"/>
        </w:rPr>
        <w:t>（七）携带犬只外出应当使用牵引带或者装入笼内，主动避让行人，即时清理犬只的粪便等排泄物；</w:t>
      </w:r>
    </w:p>
    <w:p>
      <w:pPr>
        <w:spacing w:line="600" w:lineRule="exact"/>
        <w:ind w:firstLine="640" w:firstLineChars="200"/>
        <w:rPr>
          <w:rFonts w:ascii="宋体" w:hAnsi="宋体" w:cs="宋体"/>
          <w:sz w:val="32"/>
          <w:szCs w:val="32"/>
        </w:rPr>
      </w:pPr>
      <w:r>
        <w:rPr>
          <w:rFonts w:hint="eastAsia" w:ascii="宋体" w:hAnsi="宋体" w:cs="宋体"/>
          <w:sz w:val="32"/>
          <w:szCs w:val="32"/>
        </w:rPr>
        <w:t>（八）不随意焚烧、抛撒、放置丧葬祭奠物品；在英雄烈士纪念设施、爱国主义教育基地等场所瞻仰、祭扫、参观时，遵守祭扫制度和礼仪规范，不得喧哗、嬉闹；</w:t>
      </w:r>
    </w:p>
    <w:p>
      <w:pPr>
        <w:spacing w:line="600" w:lineRule="exact"/>
        <w:ind w:firstLine="640" w:firstLineChars="200"/>
        <w:rPr>
          <w:rFonts w:ascii="宋体" w:hAnsi="宋体" w:cs="宋体"/>
          <w:sz w:val="32"/>
          <w:szCs w:val="32"/>
        </w:rPr>
      </w:pPr>
      <w:r>
        <w:rPr>
          <w:rFonts w:hint="eastAsia" w:ascii="宋体" w:hAnsi="宋体" w:cs="宋体"/>
          <w:sz w:val="32"/>
          <w:szCs w:val="32"/>
        </w:rPr>
        <w:t>（九）遇到自然灾害、公共安全等突发事件时，服从指挥，配合应急处置，有序疏散；</w:t>
      </w:r>
    </w:p>
    <w:p>
      <w:pPr>
        <w:spacing w:line="600" w:lineRule="exact"/>
        <w:ind w:firstLine="640" w:firstLineChars="200"/>
        <w:rPr>
          <w:rFonts w:ascii="宋体" w:hAnsi="宋体" w:cs="宋体"/>
          <w:sz w:val="32"/>
          <w:szCs w:val="32"/>
        </w:rPr>
      </w:pPr>
      <w:r>
        <w:rPr>
          <w:rFonts w:hint="eastAsia" w:ascii="宋体" w:hAnsi="宋体" w:cs="宋体"/>
          <w:sz w:val="32"/>
          <w:szCs w:val="32"/>
        </w:rPr>
        <w:t>（十）其他公共场所文明行为规范。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第十一条【公共卫生】在维护公共卫生方面，自觉遵守下列文明行为规范：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（一）维护公共场所干净、整洁，不随地吐痰、便溺，不乱涂乱画、张贴发放小广告；</w:t>
      </w:r>
    </w:p>
    <w:p>
      <w:pPr>
        <w:spacing w:line="600" w:lineRule="exact"/>
        <w:ind w:firstLine="640" w:firstLineChars="200"/>
        <w:rPr>
          <w:rFonts w:ascii="宋体" w:hAnsi="宋体" w:cs="宋体"/>
          <w:sz w:val="32"/>
          <w:szCs w:val="32"/>
        </w:rPr>
      </w:pPr>
      <w:r>
        <w:rPr>
          <w:rFonts w:hint="eastAsia" w:ascii="宋体" w:hAnsi="宋体" w:cs="宋体"/>
          <w:sz w:val="32"/>
          <w:szCs w:val="32"/>
        </w:rPr>
        <w:t>（二）不乱丢纸屑、果皮等废弃物。减少垃圾生成，按照规定分类投放垃圾；</w:t>
      </w:r>
    </w:p>
    <w:p>
      <w:pPr>
        <w:spacing w:line="600" w:lineRule="exact"/>
        <w:ind w:firstLine="640" w:firstLineChars="200"/>
        <w:rPr>
          <w:rFonts w:ascii="宋体" w:hAnsi="宋体" w:cs="宋体"/>
          <w:sz w:val="32"/>
          <w:szCs w:val="32"/>
        </w:rPr>
      </w:pPr>
      <w:r>
        <w:rPr>
          <w:rFonts w:hint="eastAsia" w:ascii="宋体" w:hAnsi="宋体" w:cs="宋体"/>
          <w:sz w:val="32"/>
          <w:szCs w:val="32"/>
        </w:rPr>
        <w:t>（三）保持公厕卫生，按照规定使用公厕设施；</w:t>
      </w:r>
    </w:p>
    <w:p>
      <w:pPr>
        <w:spacing w:line="600" w:lineRule="exact"/>
        <w:ind w:firstLine="640" w:firstLineChars="200"/>
        <w:rPr>
          <w:rFonts w:ascii="宋体" w:hAnsi="宋体" w:cs="宋体"/>
          <w:sz w:val="32"/>
          <w:szCs w:val="32"/>
        </w:rPr>
      </w:pPr>
      <w:r>
        <w:rPr>
          <w:rFonts w:hint="eastAsia" w:ascii="宋体" w:hAnsi="宋体" w:cs="宋体"/>
          <w:sz w:val="32"/>
          <w:szCs w:val="32"/>
        </w:rPr>
        <w:t>（四）不在禁止吸烟的公共场所吸烟，在非禁止吸烟场所吸烟时合理避开他人，不乱扔烟头；</w:t>
      </w:r>
    </w:p>
    <w:p>
      <w:pPr>
        <w:spacing w:line="600" w:lineRule="exact"/>
        <w:ind w:firstLine="640" w:firstLineChars="200"/>
        <w:rPr>
          <w:rFonts w:ascii="宋体" w:hAnsi="宋体" w:cs="宋体"/>
          <w:sz w:val="32"/>
          <w:szCs w:val="32"/>
        </w:rPr>
      </w:pPr>
      <w:r>
        <w:rPr>
          <w:rFonts w:hint="eastAsia" w:ascii="宋体" w:hAnsi="宋体" w:cs="宋体"/>
          <w:sz w:val="32"/>
          <w:szCs w:val="32"/>
        </w:rPr>
        <w:t>（五）勤洗手，用餐时使用公筷公勺；</w:t>
      </w:r>
    </w:p>
    <w:p>
      <w:pPr>
        <w:spacing w:line="600" w:lineRule="exact"/>
        <w:ind w:firstLine="640" w:firstLineChars="200"/>
        <w:rPr>
          <w:rFonts w:ascii="宋体" w:hAnsi="宋体" w:cs="宋体"/>
          <w:sz w:val="32"/>
          <w:szCs w:val="32"/>
        </w:rPr>
      </w:pPr>
      <w:r>
        <w:rPr>
          <w:rFonts w:hint="eastAsia" w:ascii="宋体" w:hAnsi="宋体" w:cs="宋体"/>
          <w:sz w:val="32"/>
          <w:szCs w:val="32"/>
        </w:rPr>
        <w:t>（六）从事加工制作、传菜、配送、外卖等直接接触食品的餐饮服务业人员，注意公共卫生，遵守职业道德和餐饮卫生管理规定；</w:t>
      </w:r>
    </w:p>
    <w:p>
      <w:pPr>
        <w:spacing w:line="600" w:lineRule="exact"/>
        <w:ind w:firstLine="640" w:firstLineChars="200"/>
        <w:rPr>
          <w:rFonts w:ascii="宋体" w:hAnsi="宋体" w:cs="宋体"/>
          <w:sz w:val="32"/>
          <w:szCs w:val="32"/>
        </w:rPr>
      </w:pPr>
      <w:r>
        <w:rPr>
          <w:rFonts w:hint="eastAsia" w:ascii="宋体" w:hAnsi="宋体" w:cs="宋体"/>
          <w:sz w:val="32"/>
          <w:szCs w:val="32"/>
        </w:rPr>
        <w:t>（七）不非法食用、买卖野生动物及其制品；</w:t>
      </w:r>
    </w:p>
    <w:p>
      <w:pPr>
        <w:spacing w:line="600" w:lineRule="exact"/>
        <w:ind w:firstLine="640" w:firstLineChars="200"/>
        <w:rPr>
          <w:rFonts w:ascii="宋体" w:hAnsi="宋体" w:cs="宋体"/>
          <w:sz w:val="32"/>
          <w:szCs w:val="32"/>
        </w:rPr>
      </w:pPr>
      <w:r>
        <w:rPr>
          <w:rFonts w:hint="eastAsia" w:ascii="宋体" w:hAnsi="宋体" w:cs="宋体"/>
          <w:sz w:val="32"/>
          <w:szCs w:val="32"/>
        </w:rPr>
        <w:t>（八）公共卫生事件发生时应主动配合做好防控工作，配合检验检疫，避免公共场所人群聚集；</w:t>
      </w:r>
    </w:p>
    <w:p>
      <w:pPr>
        <w:spacing w:line="600" w:lineRule="exact"/>
        <w:ind w:firstLine="640" w:firstLineChars="200"/>
        <w:rPr>
          <w:rFonts w:ascii="宋体" w:hAnsi="宋体" w:cs="宋体"/>
          <w:sz w:val="32"/>
          <w:szCs w:val="32"/>
        </w:rPr>
      </w:pPr>
      <w:r>
        <w:rPr>
          <w:rFonts w:hint="eastAsia" w:ascii="宋体" w:hAnsi="宋体" w:cs="宋体"/>
          <w:sz w:val="32"/>
          <w:szCs w:val="32"/>
        </w:rPr>
        <w:t>（九）其他公共卫生文明行为规范。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第十二条【交通秩序文明】 在维护公共交通安全和秩序、出行文明方面，自觉遵守下列规定：</w:t>
      </w:r>
    </w:p>
    <w:p>
      <w:pPr>
        <w:spacing w:line="600" w:lineRule="exact"/>
        <w:ind w:firstLine="640" w:firstLineChars="200"/>
        <w:rPr>
          <w:rFonts w:ascii="宋体" w:hAnsi="宋体" w:cs="宋体"/>
          <w:sz w:val="32"/>
          <w:szCs w:val="32"/>
        </w:rPr>
      </w:pPr>
      <w:r>
        <w:rPr>
          <w:rFonts w:hint="eastAsia" w:ascii="宋体" w:hAnsi="宋体" w:cs="宋体"/>
          <w:sz w:val="32"/>
          <w:szCs w:val="32"/>
        </w:rPr>
        <w:t>（一）按照道路标志标线、交通信号灯指示驾驶车辆，不乱变道，不得违反规定使用远光灯和喇叭，不向车外抛掷物品，不飙车危险驾驶；</w:t>
      </w:r>
    </w:p>
    <w:p>
      <w:pPr>
        <w:spacing w:line="600" w:lineRule="exact"/>
        <w:ind w:firstLine="640" w:firstLineChars="200"/>
        <w:rPr>
          <w:rFonts w:ascii="宋体" w:hAnsi="宋体" w:cs="宋体"/>
          <w:sz w:val="32"/>
          <w:szCs w:val="32"/>
        </w:rPr>
      </w:pPr>
      <w:r>
        <w:rPr>
          <w:rFonts w:hint="eastAsia" w:ascii="宋体" w:hAnsi="宋体" w:cs="宋体"/>
          <w:sz w:val="32"/>
          <w:szCs w:val="32"/>
        </w:rPr>
        <w:t>（二）机动车行至人行横道、十字路口、转弯处应提前减速，主动礼让行人。应礼让执行紧急任务的警车、消防车、救护车、工程救险车等车辆优先通行；</w:t>
      </w:r>
    </w:p>
    <w:p>
      <w:pPr>
        <w:spacing w:line="600" w:lineRule="exact"/>
        <w:ind w:firstLine="640" w:firstLineChars="200"/>
        <w:rPr>
          <w:rFonts w:ascii="宋体" w:hAnsi="宋体" w:cs="宋体"/>
          <w:sz w:val="32"/>
          <w:szCs w:val="32"/>
        </w:rPr>
      </w:pPr>
      <w:r>
        <w:rPr>
          <w:rFonts w:hint="eastAsia" w:ascii="宋体" w:hAnsi="宋体" w:cs="宋体"/>
          <w:sz w:val="32"/>
          <w:szCs w:val="32"/>
        </w:rPr>
        <w:t>（三）机动车驾驶人应注意驾驶安全，不以手持方式使用手机等通讯设备或者其他电子产品，提醒乘坐人下车时观察车辆侧后方通行状况；</w:t>
      </w:r>
    </w:p>
    <w:p>
      <w:pPr>
        <w:spacing w:line="600" w:lineRule="exact"/>
        <w:ind w:firstLine="640" w:firstLineChars="200"/>
        <w:rPr>
          <w:rFonts w:ascii="宋体" w:hAnsi="宋体" w:cs="宋体"/>
          <w:sz w:val="32"/>
          <w:szCs w:val="32"/>
        </w:rPr>
      </w:pPr>
      <w:r>
        <w:rPr>
          <w:rFonts w:hint="eastAsia" w:ascii="宋体" w:hAnsi="宋体" w:cs="宋体"/>
          <w:sz w:val="32"/>
          <w:szCs w:val="32"/>
        </w:rPr>
        <w:t>（四）按规定停放机动车、共享单车，不得妨碍其他车辆和行人通行，临时停放机动车应当在明显位置预留联系方式；</w:t>
      </w:r>
    </w:p>
    <w:p>
      <w:pPr>
        <w:spacing w:line="600" w:lineRule="exact"/>
        <w:ind w:firstLine="640" w:firstLineChars="200"/>
        <w:rPr>
          <w:rFonts w:ascii="宋体" w:hAnsi="宋体" w:cs="宋体"/>
          <w:sz w:val="32"/>
          <w:szCs w:val="32"/>
        </w:rPr>
      </w:pPr>
      <w:r>
        <w:rPr>
          <w:rFonts w:hint="eastAsia" w:ascii="宋体" w:hAnsi="宋体" w:cs="宋体"/>
          <w:sz w:val="32"/>
          <w:szCs w:val="32"/>
        </w:rPr>
        <w:t xml:space="preserve">（五）驾驶非机动车不得违反规定进入机动车道内行驶，不并排行驶，不闯红灯，不逆行；                   </w:t>
      </w:r>
    </w:p>
    <w:p>
      <w:pPr>
        <w:spacing w:line="600" w:lineRule="exact"/>
        <w:ind w:firstLine="640" w:firstLineChars="200"/>
        <w:rPr>
          <w:rFonts w:ascii="宋体" w:hAnsi="宋体" w:cs="宋体"/>
          <w:sz w:val="32"/>
          <w:szCs w:val="32"/>
        </w:rPr>
      </w:pPr>
      <w:r>
        <w:rPr>
          <w:rFonts w:hint="eastAsia" w:ascii="宋体" w:hAnsi="宋体" w:cs="宋体"/>
          <w:sz w:val="32"/>
          <w:szCs w:val="32"/>
        </w:rPr>
        <w:t>（六）驾驶、乘坐摩托车、电动自行车应当按规定戴安全头盔，有序停放。</w:t>
      </w:r>
    </w:p>
    <w:p>
      <w:pPr>
        <w:spacing w:line="600" w:lineRule="exact"/>
        <w:ind w:firstLine="640" w:firstLineChars="200"/>
        <w:rPr>
          <w:rFonts w:ascii="宋体" w:hAnsi="宋体" w:cs="宋体"/>
          <w:sz w:val="32"/>
          <w:szCs w:val="32"/>
        </w:rPr>
      </w:pPr>
      <w:r>
        <w:rPr>
          <w:rFonts w:hint="eastAsia" w:ascii="宋体" w:hAnsi="宋体" w:cs="宋体"/>
          <w:sz w:val="32"/>
          <w:szCs w:val="32"/>
        </w:rPr>
        <w:t>（七）不设置障碍占用公共停车位，不占用公共空间私设停车位；</w:t>
      </w:r>
    </w:p>
    <w:p>
      <w:pPr>
        <w:spacing w:line="600" w:lineRule="exact"/>
        <w:ind w:firstLine="640" w:firstLineChars="200"/>
        <w:rPr>
          <w:rFonts w:ascii="宋体" w:hAnsi="宋体" w:cs="宋体"/>
          <w:sz w:val="32"/>
          <w:szCs w:val="32"/>
        </w:rPr>
      </w:pPr>
      <w:r>
        <w:rPr>
          <w:rFonts w:hint="eastAsia" w:ascii="宋体" w:hAnsi="宋体" w:cs="宋体"/>
          <w:sz w:val="32"/>
          <w:szCs w:val="32"/>
        </w:rPr>
        <w:t>（八）在设有人行横道和道路隔离设施的道路，行人应</w:t>
      </w:r>
    </w:p>
    <w:p>
      <w:pPr>
        <w:spacing w:line="600" w:lineRule="exact"/>
        <w:ind w:firstLine="640" w:firstLineChars="200"/>
        <w:rPr>
          <w:rFonts w:ascii="宋体" w:hAnsi="宋体" w:cs="宋体"/>
          <w:sz w:val="32"/>
          <w:szCs w:val="32"/>
        </w:rPr>
      </w:pPr>
      <w:r>
        <w:rPr>
          <w:rFonts w:hint="eastAsia" w:ascii="宋体" w:hAnsi="宋体" w:cs="宋体"/>
          <w:sz w:val="32"/>
          <w:szCs w:val="32"/>
        </w:rPr>
        <w:t>当从人行横道有序通过，不得跨越道路隔离设施；</w:t>
      </w:r>
    </w:p>
    <w:p>
      <w:pPr>
        <w:spacing w:line="600" w:lineRule="exact"/>
        <w:ind w:firstLine="640" w:firstLineChars="200"/>
        <w:rPr>
          <w:rFonts w:ascii="宋体" w:hAnsi="宋体" w:cs="宋体"/>
          <w:sz w:val="32"/>
          <w:szCs w:val="32"/>
        </w:rPr>
      </w:pPr>
      <w:r>
        <w:rPr>
          <w:rFonts w:hint="eastAsia" w:ascii="宋体" w:hAnsi="宋体" w:cs="宋体"/>
          <w:sz w:val="32"/>
          <w:szCs w:val="32"/>
        </w:rPr>
        <w:t>（九）其他出行文明行为规范。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第十三条【社区文明】在维护社区、小区公共秩序方面，自觉遵守下列行为规范：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（一）遵守居民公约、社区管理规约，积极参加社区志愿服务活动，共建文明社区；</w:t>
      </w:r>
    </w:p>
    <w:p>
      <w:pPr>
        <w:spacing w:line="600" w:lineRule="exact"/>
        <w:ind w:firstLine="640" w:firstLineChars="200"/>
        <w:rPr>
          <w:rFonts w:ascii="宋体" w:hAnsi="宋体" w:cs="宋体"/>
          <w:sz w:val="32"/>
          <w:szCs w:val="32"/>
        </w:rPr>
      </w:pPr>
      <w:r>
        <w:rPr>
          <w:rFonts w:hint="eastAsia" w:ascii="宋体" w:hAnsi="宋体" w:cs="宋体"/>
          <w:sz w:val="32"/>
          <w:szCs w:val="32"/>
        </w:rPr>
        <w:t>（二）不在小区楼道、楼顶、天台、绿地等小区公共场地堆放个人物品或饲养家禽家畜；</w:t>
      </w:r>
    </w:p>
    <w:p>
      <w:pPr>
        <w:spacing w:line="600" w:lineRule="exact"/>
        <w:ind w:firstLine="640" w:firstLineChars="200"/>
        <w:rPr>
          <w:rFonts w:ascii="宋体" w:hAnsi="宋体" w:cs="宋体"/>
          <w:sz w:val="32"/>
          <w:szCs w:val="32"/>
        </w:rPr>
      </w:pPr>
      <w:r>
        <w:rPr>
          <w:rFonts w:hint="eastAsia" w:ascii="宋体" w:hAnsi="宋体" w:cs="宋体"/>
          <w:sz w:val="32"/>
          <w:szCs w:val="32"/>
        </w:rPr>
        <w:t>（三）室内进行装修装饰作业、文体活动等，应当遵守作业、作息时间和噪声管理等有关规定；</w:t>
      </w:r>
    </w:p>
    <w:p>
      <w:pPr>
        <w:spacing w:line="600" w:lineRule="exact"/>
        <w:ind w:firstLine="640" w:firstLineChars="200"/>
        <w:rPr>
          <w:rFonts w:ascii="宋体" w:hAnsi="宋体" w:cs="宋体"/>
          <w:sz w:val="32"/>
          <w:szCs w:val="32"/>
        </w:rPr>
      </w:pPr>
      <w:r>
        <w:rPr>
          <w:rFonts w:hint="eastAsia" w:ascii="宋体" w:hAnsi="宋体" w:cs="宋体"/>
          <w:sz w:val="32"/>
          <w:szCs w:val="32"/>
        </w:rPr>
        <w:t>（四）遵守电动车消防安全管理有关规定，将电动车停放在安全地点，充电时确保安全，不得违反用电安全规定私拉电线（缆）、插座进行充电； </w:t>
      </w:r>
    </w:p>
    <w:p>
      <w:pPr>
        <w:spacing w:line="600" w:lineRule="exact"/>
        <w:ind w:firstLine="640" w:firstLineChars="200"/>
        <w:rPr>
          <w:rFonts w:ascii="宋体" w:hAnsi="宋体" w:cs="宋体"/>
          <w:sz w:val="32"/>
          <w:szCs w:val="32"/>
        </w:rPr>
      </w:pPr>
      <w:r>
        <w:rPr>
          <w:rFonts w:hint="eastAsia" w:ascii="宋体" w:hAnsi="宋体" w:cs="宋体"/>
          <w:sz w:val="32"/>
          <w:szCs w:val="32"/>
        </w:rPr>
        <w:t>（五）不得从建筑物、构筑物内向外抛掷物品。不悬挂、摆放危害公共安全的物品，防止建筑物的附属物、悬挂物或者搁置物掉落造成损害；</w:t>
      </w:r>
    </w:p>
    <w:p>
      <w:pPr>
        <w:spacing w:line="600" w:lineRule="exact"/>
        <w:ind w:firstLine="640" w:firstLineChars="200"/>
        <w:rPr>
          <w:rFonts w:ascii="宋体" w:hAnsi="宋体" w:cs="宋体"/>
          <w:sz w:val="32"/>
          <w:szCs w:val="32"/>
        </w:rPr>
      </w:pPr>
      <w:r>
        <w:rPr>
          <w:rFonts w:hint="eastAsia" w:ascii="宋体" w:hAnsi="宋体" w:cs="宋体"/>
          <w:sz w:val="32"/>
          <w:szCs w:val="32"/>
        </w:rPr>
        <w:t>（六）其他社区公共文明行为规范。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 xml:space="preserve"> 第十四条【乡村文明】在维护城镇、乡村公共秩序方面，自觉遵守下列行为规范：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（一）遵守村规民约；</w:t>
      </w:r>
    </w:p>
    <w:p>
      <w:pPr>
        <w:spacing w:line="600" w:lineRule="exact"/>
        <w:ind w:firstLine="640" w:firstLineChars="200"/>
        <w:rPr>
          <w:rFonts w:ascii="宋体" w:hAnsi="宋体" w:cs="宋体"/>
          <w:sz w:val="32"/>
          <w:szCs w:val="32"/>
        </w:rPr>
      </w:pPr>
      <w:r>
        <w:rPr>
          <w:rFonts w:hint="eastAsia" w:ascii="宋体" w:hAnsi="宋体" w:cs="宋体"/>
          <w:sz w:val="32"/>
          <w:szCs w:val="32"/>
        </w:rPr>
        <w:t>（二）和睦相处，相互帮助、相互尊重。保持理性克制，采取合法方式解决纠纷；</w:t>
      </w:r>
    </w:p>
    <w:p>
      <w:pPr>
        <w:spacing w:line="600" w:lineRule="exact"/>
        <w:ind w:firstLine="640" w:firstLineChars="200"/>
        <w:rPr>
          <w:rFonts w:ascii="宋体" w:hAnsi="宋体" w:cs="宋体"/>
          <w:sz w:val="32"/>
          <w:szCs w:val="32"/>
        </w:rPr>
      </w:pPr>
      <w:r>
        <w:rPr>
          <w:rFonts w:hint="eastAsia" w:ascii="宋体" w:hAnsi="宋体" w:cs="宋体"/>
          <w:sz w:val="32"/>
          <w:szCs w:val="32"/>
        </w:rPr>
        <w:t>（三）保持房前屋后整洁卫生，按规定圈养家禽家畜，及时清理畜禽粪便；</w:t>
      </w:r>
    </w:p>
    <w:p>
      <w:pPr>
        <w:spacing w:line="600" w:lineRule="exact"/>
        <w:ind w:firstLine="640" w:firstLineChars="200"/>
        <w:rPr>
          <w:rFonts w:ascii="宋体" w:hAnsi="宋体" w:cs="宋体"/>
          <w:sz w:val="32"/>
          <w:szCs w:val="32"/>
        </w:rPr>
      </w:pPr>
      <w:r>
        <w:rPr>
          <w:rFonts w:hint="eastAsia" w:ascii="宋体" w:hAnsi="宋体" w:cs="宋体"/>
          <w:sz w:val="32"/>
          <w:szCs w:val="32"/>
        </w:rPr>
        <w:t>（四）垃圾及时转运，不焚烧垃圾，不在公共场地堆放杂物和废旧家具。</w:t>
      </w:r>
    </w:p>
    <w:p>
      <w:pPr>
        <w:spacing w:line="600" w:lineRule="exact"/>
        <w:ind w:firstLine="640" w:firstLineChars="200"/>
        <w:rPr>
          <w:rFonts w:ascii="宋体" w:hAnsi="宋体" w:cs="宋体"/>
          <w:sz w:val="32"/>
          <w:szCs w:val="32"/>
        </w:rPr>
      </w:pPr>
      <w:r>
        <w:rPr>
          <w:rFonts w:hint="eastAsia" w:ascii="宋体" w:hAnsi="宋体" w:cs="宋体"/>
          <w:sz w:val="32"/>
          <w:szCs w:val="32"/>
        </w:rPr>
        <w:t>（五）举办节庆活动应注意活动场地、食品、消防安全，厉行节约，不出现违背公序良俗行为；</w:t>
      </w:r>
    </w:p>
    <w:p>
      <w:pPr>
        <w:spacing w:line="600" w:lineRule="exact"/>
        <w:ind w:firstLine="640" w:firstLineChars="200"/>
        <w:rPr>
          <w:rFonts w:ascii="宋体" w:hAnsi="宋体" w:cs="宋体"/>
          <w:sz w:val="32"/>
          <w:szCs w:val="32"/>
        </w:rPr>
      </w:pPr>
      <w:r>
        <w:rPr>
          <w:rFonts w:hint="eastAsia" w:ascii="宋体" w:hAnsi="宋体" w:cs="宋体"/>
          <w:sz w:val="32"/>
          <w:szCs w:val="32"/>
        </w:rPr>
        <w:t>（六）其他城镇、乡村公共文明行为规范。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第十五条【校园文明】在维护校园文明方面，自觉遵守下列规定：</w:t>
      </w:r>
    </w:p>
    <w:p>
      <w:pPr>
        <w:spacing w:line="600" w:lineRule="exact"/>
        <w:ind w:firstLine="640" w:firstLineChars="200"/>
        <w:rPr>
          <w:rFonts w:ascii="宋体" w:hAnsi="宋体" w:cs="宋体"/>
          <w:sz w:val="32"/>
          <w:szCs w:val="32"/>
        </w:rPr>
      </w:pPr>
      <w:r>
        <w:rPr>
          <w:rFonts w:hint="eastAsia" w:ascii="宋体" w:hAnsi="宋体" w:cs="宋体"/>
          <w:sz w:val="32"/>
          <w:szCs w:val="32"/>
        </w:rPr>
        <w:t>（一）维护文明和谐校园环境，爱护教育教学设施，树立尊师重教的良好社会风尚；</w:t>
      </w:r>
    </w:p>
    <w:p>
      <w:pPr>
        <w:spacing w:line="600" w:lineRule="exact"/>
        <w:ind w:firstLine="640" w:firstLineChars="200"/>
        <w:rPr>
          <w:rFonts w:ascii="宋体" w:hAnsi="宋体" w:cs="宋体"/>
          <w:sz w:val="32"/>
          <w:szCs w:val="32"/>
        </w:rPr>
      </w:pPr>
      <w:r>
        <w:rPr>
          <w:rFonts w:hint="eastAsia" w:ascii="宋体" w:hAnsi="宋体" w:cs="宋体"/>
          <w:sz w:val="32"/>
          <w:szCs w:val="32"/>
        </w:rPr>
        <w:t>（二）加强师德师风建设，深化文明校园创建，加强法制、交通、安全、环保教育，培育健康向上的校园文化；</w:t>
      </w:r>
    </w:p>
    <w:p>
      <w:pPr>
        <w:spacing w:line="600" w:lineRule="exact"/>
        <w:ind w:firstLine="640" w:firstLineChars="200"/>
        <w:rPr>
          <w:rFonts w:ascii="宋体" w:hAnsi="宋体" w:cs="宋体"/>
          <w:sz w:val="32"/>
          <w:szCs w:val="32"/>
        </w:rPr>
      </w:pPr>
      <w:r>
        <w:rPr>
          <w:rFonts w:hint="eastAsia" w:ascii="宋体" w:hAnsi="宋体" w:cs="宋体"/>
          <w:sz w:val="32"/>
          <w:szCs w:val="32"/>
        </w:rPr>
        <w:t>（三）教育工作者应当践行立德树人根本任务，遵守职业行为准则，尊重学生人格尊严，关注学生身心健康，培养学生文明行为习惯；</w:t>
      </w:r>
    </w:p>
    <w:p>
      <w:pPr>
        <w:spacing w:line="600" w:lineRule="exact"/>
        <w:ind w:firstLine="640" w:firstLineChars="200"/>
        <w:rPr>
          <w:rFonts w:ascii="宋体" w:hAnsi="宋体" w:cs="宋体"/>
          <w:sz w:val="32"/>
          <w:szCs w:val="32"/>
        </w:rPr>
      </w:pPr>
      <w:r>
        <w:rPr>
          <w:rFonts w:hint="eastAsia" w:ascii="宋体" w:hAnsi="宋体" w:cs="宋体"/>
          <w:sz w:val="32"/>
          <w:szCs w:val="32"/>
        </w:rPr>
        <w:t>（四）学生应当遵守学生守则，学习践行文明礼仪礼节，尊重教师，友爱同学，抵制校园欺凌。勤俭节约，不互相攀比；</w:t>
      </w:r>
    </w:p>
    <w:p>
      <w:pPr>
        <w:spacing w:line="600" w:lineRule="exact"/>
        <w:ind w:firstLine="640" w:firstLineChars="200"/>
        <w:rPr>
          <w:rFonts w:ascii="宋体" w:hAnsi="宋体" w:cs="宋体"/>
          <w:sz w:val="32"/>
          <w:szCs w:val="32"/>
        </w:rPr>
      </w:pPr>
      <w:r>
        <w:rPr>
          <w:rFonts w:hint="eastAsia" w:ascii="宋体" w:hAnsi="宋体" w:cs="宋体"/>
          <w:sz w:val="32"/>
          <w:szCs w:val="32"/>
        </w:rPr>
        <w:t>（五）家庭和社会应当关爱学生成长，关心支持教育，不实施扰乱教育教学秩序和危害师生人身安全的行为；</w:t>
      </w:r>
    </w:p>
    <w:p>
      <w:pPr>
        <w:spacing w:line="600" w:lineRule="exact"/>
        <w:ind w:firstLine="640" w:firstLineChars="200"/>
        <w:rPr>
          <w:rFonts w:ascii="宋体" w:hAnsi="宋体" w:cs="宋体"/>
          <w:sz w:val="32"/>
          <w:szCs w:val="32"/>
        </w:rPr>
      </w:pPr>
      <w:r>
        <w:rPr>
          <w:rFonts w:hint="eastAsia" w:ascii="宋体" w:hAnsi="宋体" w:cs="宋体"/>
          <w:sz w:val="32"/>
          <w:szCs w:val="32"/>
        </w:rPr>
        <w:t>（六）其他校园文明行为规范。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第十六条【医疗文明】在维护医疗秩序方面，自觉遵守下列规定：</w:t>
      </w:r>
    </w:p>
    <w:p>
      <w:pPr>
        <w:spacing w:line="600" w:lineRule="exact"/>
        <w:ind w:firstLine="640" w:firstLineChars="200"/>
        <w:rPr>
          <w:rFonts w:ascii="宋体" w:hAnsi="宋体" w:cs="宋体"/>
          <w:sz w:val="32"/>
          <w:szCs w:val="32"/>
        </w:rPr>
      </w:pPr>
      <w:r>
        <w:rPr>
          <w:rFonts w:hint="eastAsia" w:ascii="宋体" w:hAnsi="宋体" w:cs="宋体"/>
          <w:sz w:val="32"/>
          <w:szCs w:val="32"/>
        </w:rPr>
        <w:t>（一）医务人员应当恪守医德，尊重患者的知情权、同意权和隐私权；</w:t>
      </w:r>
    </w:p>
    <w:p>
      <w:pPr>
        <w:spacing w:line="600" w:lineRule="exact"/>
        <w:ind w:firstLine="640" w:firstLineChars="200"/>
        <w:rPr>
          <w:rFonts w:ascii="宋体" w:hAnsi="宋体" w:cs="宋体"/>
          <w:sz w:val="32"/>
          <w:szCs w:val="32"/>
        </w:rPr>
      </w:pPr>
      <w:r>
        <w:rPr>
          <w:rFonts w:hint="eastAsia" w:ascii="宋体" w:hAnsi="宋体" w:cs="宋体"/>
          <w:sz w:val="32"/>
          <w:szCs w:val="32"/>
        </w:rPr>
        <w:t>（二）医务人员不得利用职业之便谋取不正当利益；</w:t>
      </w:r>
    </w:p>
    <w:p>
      <w:pPr>
        <w:spacing w:line="600" w:lineRule="exact"/>
        <w:ind w:firstLine="640" w:firstLineChars="200"/>
        <w:rPr>
          <w:rFonts w:ascii="宋体" w:hAnsi="宋体" w:cs="宋体"/>
          <w:sz w:val="32"/>
          <w:szCs w:val="32"/>
        </w:rPr>
      </w:pPr>
      <w:r>
        <w:rPr>
          <w:rFonts w:hint="eastAsia" w:ascii="宋体" w:hAnsi="宋体" w:cs="宋体"/>
          <w:sz w:val="32"/>
          <w:szCs w:val="32"/>
        </w:rPr>
        <w:t>（三）患者和家属应当尊重医务人员，听从工作人员指引，配合开展诊疗活动，应当通过合法途径处理医疗纠纷，不得采取侮辱、谩骂、威胁、殴打等方式侵害医务人员，不得聚众闹事；</w:t>
      </w:r>
    </w:p>
    <w:p>
      <w:pPr>
        <w:spacing w:line="600" w:lineRule="exact"/>
        <w:ind w:firstLine="640" w:firstLineChars="200"/>
        <w:rPr>
          <w:rFonts w:ascii="宋体" w:hAnsi="宋体" w:cs="宋体"/>
          <w:sz w:val="32"/>
          <w:szCs w:val="32"/>
        </w:rPr>
      </w:pPr>
      <w:r>
        <w:rPr>
          <w:rFonts w:hint="eastAsia" w:ascii="宋体" w:hAnsi="宋体" w:cs="宋体"/>
          <w:sz w:val="32"/>
          <w:szCs w:val="32"/>
        </w:rPr>
        <w:t>（四）其他应当遵守的医疗文明行为规范。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第十七条【家庭文明】在家庭文明建设方面，自觉遵守下列规定：</w:t>
      </w:r>
    </w:p>
    <w:p>
      <w:pPr>
        <w:numPr>
          <w:ilvl w:val="0"/>
          <w:numId w:val="1"/>
        </w:numPr>
        <w:spacing w:line="600" w:lineRule="exact"/>
        <w:ind w:firstLine="640" w:firstLineChars="200"/>
        <w:rPr>
          <w:rFonts w:ascii="宋体" w:hAnsi="宋体" w:cs="宋体"/>
          <w:sz w:val="32"/>
          <w:szCs w:val="32"/>
        </w:rPr>
      </w:pPr>
      <w:r>
        <w:rPr>
          <w:rFonts w:hint="eastAsia" w:ascii="宋体" w:hAnsi="宋体" w:cs="宋体"/>
          <w:sz w:val="32"/>
          <w:szCs w:val="32"/>
        </w:rPr>
        <w:t>家庭成员之间应当和睦相处，互相关爱、互相扶持，合理分担家务，自觉履行抚养、赡养、扶养义务；</w:t>
      </w:r>
    </w:p>
    <w:p>
      <w:pPr>
        <w:spacing w:line="600" w:lineRule="exact"/>
        <w:ind w:firstLine="640" w:firstLineChars="200"/>
        <w:rPr>
          <w:rFonts w:ascii="宋体" w:hAnsi="宋体" w:cs="宋体"/>
          <w:sz w:val="32"/>
          <w:szCs w:val="32"/>
        </w:rPr>
      </w:pPr>
      <w:r>
        <w:rPr>
          <w:rFonts w:hint="eastAsia" w:ascii="宋体" w:hAnsi="宋体" w:cs="宋体"/>
          <w:sz w:val="32"/>
          <w:szCs w:val="32"/>
        </w:rPr>
        <w:t>（二）尊敬长辈，关心、赡养老年人，时常看望、探视老年人，为缺乏自理能力的老年人的起居生活提供帮助；</w:t>
      </w:r>
    </w:p>
    <w:p>
      <w:pPr>
        <w:spacing w:line="600" w:lineRule="exact"/>
        <w:ind w:firstLine="640" w:firstLineChars="200"/>
        <w:rPr>
          <w:rFonts w:ascii="宋体" w:hAnsi="宋体" w:cs="宋体"/>
          <w:sz w:val="32"/>
          <w:szCs w:val="32"/>
        </w:rPr>
      </w:pPr>
      <w:r>
        <w:rPr>
          <w:rFonts w:hint="eastAsia" w:ascii="宋体" w:hAnsi="宋体" w:cs="宋体"/>
          <w:sz w:val="32"/>
          <w:szCs w:val="32"/>
        </w:rPr>
        <w:t>（三）父母或者其他监护人应当关心关爱未成年人健康成长，培养未成年人良好的生活。</w:t>
      </w:r>
    </w:p>
    <w:p>
      <w:pPr>
        <w:spacing w:line="600" w:lineRule="exact"/>
        <w:ind w:firstLine="640" w:firstLineChars="200"/>
        <w:rPr>
          <w:rFonts w:ascii="宋体" w:hAnsi="宋体" w:cs="宋体"/>
          <w:sz w:val="32"/>
          <w:szCs w:val="32"/>
        </w:rPr>
      </w:pPr>
      <w:r>
        <w:rPr>
          <w:rFonts w:hint="eastAsia" w:ascii="宋体" w:hAnsi="宋体" w:cs="宋体"/>
          <w:sz w:val="32"/>
          <w:szCs w:val="32"/>
        </w:rPr>
        <w:t>（四）积极参与阅读活动，培养良好的学习习惯，营造书香氛围。</w:t>
      </w:r>
    </w:p>
    <w:p>
      <w:pPr>
        <w:spacing w:line="600" w:lineRule="exact"/>
        <w:ind w:firstLine="640" w:firstLineChars="200"/>
        <w:rPr>
          <w:rFonts w:ascii="宋体" w:hAnsi="宋体" w:cs="宋体"/>
          <w:sz w:val="32"/>
          <w:szCs w:val="32"/>
        </w:rPr>
      </w:pPr>
      <w:r>
        <w:rPr>
          <w:rFonts w:hint="eastAsia" w:ascii="宋体" w:hAnsi="宋体" w:cs="宋体"/>
          <w:sz w:val="32"/>
          <w:szCs w:val="32"/>
        </w:rPr>
        <w:t>（五）家庭成员之间不得出现辱骂、家暴行为，不得虐待、遗弃未成年人；</w:t>
      </w:r>
    </w:p>
    <w:p>
      <w:pPr>
        <w:spacing w:line="600" w:lineRule="exact"/>
        <w:ind w:firstLine="640" w:firstLineChars="200"/>
        <w:rPr>
          <w:rFonts w:ascii="宋体" w:hAnsi="宋体" w:cs="宋体"/>
          <w:sz w:val="32"/>
          <w:szCs w:val="32"/>
        </w:rPr>
      </w:pPr>
      <w:r>
        <w:rPr>
          <w:rFonts w:hint="eastAsia" w:ascii="宋体" w:hAnsi="宋体" w:cs="宋体"/>
          <w:sz w:val="32"/>
          <w:szCs w:val="32"/>
        </w:rPr>
        <w:t>（六）其他家庭文明行为规范。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第十八条【网络文明】在维护网络文明方面，自觉遵守下列规定：</w:t>
      </w:r>
    </w:p>
    <w:p>
      <w:pPr>
        <w:spacing w:line="600" w:lineRule="exact"/>
        <w:ind w:firstLine="640" w:firstLineChars="200"/>
        <w:rPr>
          <w:rFonts w:ascii="宋体" w:hAnsi="宋体" w:cs="宋体"/>
          <w:sz w:val="32"/>
          <w:szCs w:val="32"/>
        </w:rPr>
      </w:pPr>
      <w:r>
        <w:rPr>
          <w:rFonts w:hint="eastAsia" w:ascii="宋体" w:hAnsi="宋体" w:cs="宋体"/>
          <w:sz w:val="32"/>
          <w:szCs w:val="32"/>
        </w:rPr>
        <w:t>（一）遵守网络管理规定，传播社会主义核心价值观；</w:t>
      </w:r>
    </w:p>
    <w:p>
      <w:pPr>
        <w:spacing w:line="600" w:lineRule="exact"/>
        <w:ind w:firstLine="640" w:firstLineChars="200"/>
        <w:rPr>
          <w:rFonts w:ascii="宋体" w:hAnsi="宋体" w:cs="宋体"/>
          <w:sz w:val="32"/>
          <w:szCs w:val="32"/>
        </w:rPr>
      </w:pPr>
      <w:r>
        <w:rPr>
          <w:rFonts w:hint="eastAsia" w:ascii="宋体" w:hAnsi="宋体" w:cs="宋体"/>
          <w:sz w:val="32"/>
          <w:szCs w:val="32"/>
        </w:rPr>
        <w:t>（二）不得编造、传播虚假信息或者违法信息。不得浏览、传播暴力、恐怖、迷信、色情、低俗等有害信息；</w:t>
      </w:r>
    </w:p>
    <w:p>
      <w:pPr>
        <w:spacing w:line="600" w:lineRule="exact"/>
        <w:ind w:firstLine="640" w:firstLineChars="200"/>
        <w:rPr>
          <w:rFonts w:ascii="宋体" w:hAnsi="宋体" w:cs="宋体"/>
          <w:sz w:val="32"/>
          <w:szCs w:val="32"/>
        </w:rPr>
      </w:pPr>
      <w:r>
        <w:rPr>
          <w:rFonts w:hint="eastAsia" w:ascii="宋体" w:hAnsi="宋体" w:cs="宋体"/>
          <w:sz w:val="32"/>
          <w:szCs w:val="32"/>
        </w:rPr>
        <w:t>（三）使用文明语言，不得利用地方方言传播各类违法、不良信息；</w:t>
      </w:r>
    </w:p>
    <w:p>
      <w:pPr>
        <w:spacing w:line="600" w:lineRule="exact"/>
        <w:ind w:firstLine="640" w:firstLineChars="200"/>
        <w:rPr>
          <w:rFonts w:ascii="宋体" w:hAnsi="宋体" w:cs="宋体"/>
          <w:sz w:val="32"/>
          <w:szCs w:val="32"/>
        </w:rPr>
      </w:pPr>
      <w:r>
        <w:rPr>
          <w:rFonts w:hint="eastAsia" w:ascii="宋体" w:hAnsi="宋体" w:cs="宋体"/>
          <w:sz w:val="32"/>
          <w:szCs w:val="32"/>
        </w:rPr>
        <w:t>（四）不得实施谩骂、侮辱、诽谤、恐吓、人肉搜索、恶意诋毁等网络暴力行为；</w:t>
      </w:r>
    </w:p>
    <w:p>
      <w:pPr>
        <w:spacing w:line="600" w:lineRule="exact"/>
        <w:ind w:firstLine="640" w:firstLineChars="200"/>
        <w:rPr>
          <w:rFonts w:ascii="宋体" w:hAnsi="宋体" w:cs="宋体"/>
          <w:sz w:val="32"/>
          <w:szCs w:val="32"/>
        </w:rPr>
      </w:pPr>
      <w:r>
        <w:rPr>
          <w:rFonts w:hint="eastAsia" w:ascii="宋体" w:hAnsi="宋体" w:cs="宋体"/>
          <w:sz w:val="32"/>
          <w:szCs w:val="32"/>
        </w:rPr>
        <w:t>（五）尊重个人隐私，未经授权，不得公开他人姓名、肖像、家庭住址等个人信息；</w:t>
      </w:r>
    </w:p>
    <w:p>
      <w:pPr>
        <w:spacing w:line="600" w:lineRule="exact"/>
        <w:ind w:firstLine="640" w:firstLineChars="200"/>
        <w:rPr>
          <w:rFonts w:ascii="宋体" w:hAnsi="宋体" w:cs="宋体"/>
          <w:sz w:val="32"/>
          <w:szCs w:val="32"/>
        </w:rPr>
      </w:pPr>
      <w:r>
        <w:rPr>
          <w:rFonts w:hint="eastAsia" w:ascii="宋体" w:hAnsi="宋体" w:cs="宋体"/>
          <w:sz w:val="32"/>
          <w:szCs w:val="32"/>
        </w:rPr>
        <w:t>（六）控制上网时长，不沉迷于手机和网络游戏，不得参与网络赌博活动；</w:t>
      </w:r>
    </w:p>
    <w:p>
      <w:pPr>
        <w:spacing w:line="600" w:lineRule="exact"/>
        <w:ind w:firstLine="640" w:firstLineChars="200"/>
        <w:rPr>
          <w:rFonts w:ascii="宋体" w:hAnsi="宋体" w:cs="宋体"/>
          <w:sz w:val="32"/>
          <w:szCs w:val="32"/>
        </w:rPr>
      </w:pPr>
      <w:r>
        <w:rPr>
          <w:rFonts w:hint="eastAsia" w:ascii="宋体" w:hAnsi="宋体" w:cs="宋体"/>
          <w:sz w:val="32"/>
          <w:szCs w:val="32"/>
        </w:rPr>
        <w:t>（七）其他网络文明行为规范。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第十九条【文明旅游】在维护旅游文明方面，自觉遵守下列规定:</w:t>
      </w:r>
    </w:p>
    <w:p>
      <w:pPr>
        <w:spacing w:line="600" w:lineRule="exact"/>
        <w:ind w:firstLine="640" w:firstLineChars="200"/>
        <w:rPr>
          <w:rFonts w:ascii="宋体" w:hAnsi="宋体" w:cs="宋体"/>
          <w:sz w:val="32"/>
          <w:szCs w:val="32"/>
        </w:rPr>
      </w:pPr>
      <w:r>
        <w:rPr>
          <w:rFonts w:hint="eastAsia" w:ascii="宋体" w:hAnsi="宋体" w:cs="宋体"/>
          <w:sz w:val="32"/>
          <w:szCs w:val="32"/>
        </w:rPr>
        <w:t>（一）尊重当地风俗习惯、文化传统和宗教信仰；</w:t>
      </w:r>
    </w:p>
    <w:p>
      <w:pPr>
        <w:spacing w:line="600" w:lineRule="exact"/>
        <w:ind w:firstLine="640" w:firstLineChars="200"/>
        <w:rPr>
          <w:rFonts w:ascii="宋体" w:hAnsi="宋体" w:cs="宋体"/>
          <w:sz w:val="32"/>
          <w:szCs w:val="32"/>
        </w:rPr>
      </w:pPr>
      <w:r>
        <w:rPr>
          <w:rFonts w:hint="eastAsia" w:ascii="宋体" w:hAnsi="宋体" w:cs="宋体"/>
          <w:sz w:val="32"/>
          <w:szCs w:val="32"/>
        </w:rPr>
        <w:t>（二）遵守景区景点的管理规定，爱护环境和公共设施，服从工作人员引导和管理；</w:t>
      </w:r>
    </w:p>
    <w:p>
      <w:pPr>
        <w:spacing w:line="600" w:lineRule="exact"/>
        <w:ind w:firstLine="640" w:firstLineChars="200"/>
        <w:rPr>
          <w:rFonts w:ascii="宋体" w:hAnsi="宋体" w:cs="宋体"/>
          <w:sz w:val="32"/>
          <w:szCs w:val="32"/>
        </w:rPr>
      </w:pPr>
      <w:r>
        <w:rPr>
          <w:rFonts w:hint="eastAsia" w:ascii="宋体" w:hAnsi="宋体" w:cs="宋体"/>
          <w:sz w:val="32"/>
          <w:szCs w:val="32"/>
        </w:rPr>
        <w:t>（三）注意旅游安全和风险提示，不前往未开放区域游玩；</w:t>
      </w:r>
    </w:p>
    <w:p>
      <w:pPr>
        <w:spacing w:line="600" w:lineRule="exact"/>
        <w:ind w:firstLine="640" w:firstLineChars="200"/>
        <w:rPr>
          <w:rFonts w:ascii="宋体" w:hAnsi="宋体" w:cs="宋体"/>
          <w:sz w:val="32"/>
          <w:szCs w:val="32"/>
        </w:rPr>
      </w:pPr>
      <w:r>
        <w:rPr>
          <w:rFonts w:hint="eastAsia" w:ascii="宋体" w:hAnsi="宋体" w:cs="宋体"/>
          <w:sz w:val="32"/>
          <w:szCs w:val="32"/>
        </w:rPr>
        <w:t>（四）境外旅游应当遵守所到国家和地区的法律和文明规范；　</w:t>
      </w:r>
    </w:p>
    <w:p>
      <w:pPr>
        <w:spacing w:line="600" w:lineRule="exact"/>
        <w:ind w:firstLine="640" w:firstLineChars="200"/>
        <w:rPr>
          <w:rFonts w:ascii="宋体" w:hAnsi="宋体" w:cs="宋体"/>
          <w:sz w:val="32"/>
          <w:szCs w:val="32"/>
        </w:rPr>
      </w:pPr>
      <w:r>
        <w:rPr>
          <w:rFonts w:hint="eastAsia" w:ascii="宋体" w:hAnsi="宋体" w:cs="宋体"/>
          <w:sz w:val="32"/>
          <w:szCs w:val="32"/>
        </w:rPr>
        <w:t>（五）保持个人和公共卫生，清理野外宿营、就餐产生的废弃物；</w:t>
      </w:r>
    </w:p>
    <w:p>
      <w:pPr>
        <w:spacing w:line="600" w:lineRule="exact"/>
        <w:ind w:firstLine="640" w:firstLineChars="200"/>
        <w:rPr>
          <w:rFonts w:ascii="宋体" w:hAnsi="宋体" w:cs="宋体"/>
          <w:sz w:val="32"/>
          <w:szCs w:val="32"/>
        </w:rPr>
      </w:pPr>
      <w:r>
        <w:rPr>
          <w:rFonts w:hint="eastAsia" w:ascii="宋体" w:hAnsi="宋体" w:cs="宋体"/>
          <w:sz w:val="32"/>
          <w:szCs w:val="32"/>
        </w:rPr>
        <w:t>（六）其他旅游文明行为规范。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w:t>
      </w:r>
      <w:r>
        <w:rPr>
          <w:rFonts w:hint="eastAsia" w:ascii="宋体" w:hAnsi="宋体" w:cs="宋体"/>
          <w:sz w:val="32"/>
          <w:szCs w:val="32"/>
          <w:lang w:val="en-US" w:eastAsia="zh-CN"/>
        </w:rPr>
        <w:t>二十</w:t>
      </w:r>
      <w:bookmarkStart w:id="0" w:name="_GoBack"/>
      <w:bookmarkEnd w:id="0"/>
      <w:r>
        <w:rPr>
          <w:rFonts w:hint="eastAsia" w:ascii="宋体" w:hAnsi="宋体" w:cs="宋体"/>
          <w:sz w:val="32"/>
          <w:szCs w:val="32"/>
        </w:rPr>
        <w:t>条【文明经营】在文明经营方面，自觉遵守下列行为规范：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（一）诚信经营，礼貌待客，明码标价，不强买强卖、弄虚作假、缺斤短两；</w:t>
      </w:r>
    </w:p>
    <w:p>
      <w:pPr>
        <w:spacing w:line="600" w:lineRule="exact"/>
        <w:ind w:firstLine="640" w:firstLineChars="200"/>
        <w:rPr>
          <w:rFonts w:ascii="宋体" w:hAnsi="宋体" w:cs="宋体"/>
          <w:sz w:val="32"/>
          <w:szCs w:val="32"/>
        </w:rPr>
      </w:pPr>
      <w:r>
        <w:rPr>
          <w:rFonts w:hint="eastAsia" w:ascii="宋体" w:hAnsi="宋体" w:cs="宋体"/>
          <w:sz w:val="32"/>
          <w:szCs w:val="32"/>
        </w:rPr>
        <w:t>（二）不得作虚假或者引人误解的宣传，不使用高音广播喇叭或者其他持续反复发出高噪声的方法进行广告宣传；</w:t>
      </w:r>
    </w:p>
    <w:p>
      <w:pPr>
        <w:spacing w:line="600" w:lineRule="exact"/>
        <w:ind w:firstLine="640" w:firstLineChars="200"/>
        <w:rPr>
          <w:rFonts w:ascii="宋体" w:hAnsi="宋体" w:cs="宋体"/>
          <w:sz w:val="32"/>
          <w:szCs w:val="32"/>
        </w:rPr>
      </w:pPr>
      <w:r>
        <w:rPr>
          <w:rFonts w:hint="eastAsia" w:ascii="宋体" w:hAnsi="宋体" w:cs="宋体"/>
          <w:sz w:val="32"/>
          <w:szCs w:val="32"/>
        </w:rPr>
        <w:t>（三）不得生产、销售假冒伪劣商品；</w:t>
      </w:r>
    </w:p>
    <w:p>
      <w:pPr>
        <w:spacing w:line="600" w:lineRule="exact"/>
        <w:ind w:firstLine="640" w:firstLineChars="200"/>
        <w:rPr>
          <w:rFonts w:ascii="宋体" w:hAnsi="宋体" w:cs="宋体"/>
          <w:sz w:val="32"/>
          <w:szCs w:val="32"/>
        </w:rPr>
      </w:pPr>
      <w:r>
        <w:rPr>
          <w:rFonts w:hint="eastAsia" w:ascii="宋体" w:hAnsi="宋体" w:cs="宋体"/>
          <w:sz w:val="32"/>
          <w:szCs w:val="32"/>
        </w:rPr>
        <w:t>（四）不乱摆乱卖，不占道经营，保持经营场所整洁，门前卫生、绿化和秩序良好；</w:t>
      </w:r>
    </w:p>
    <w:p>
      <w:pPr>
        <w:spacing w:line="600" w:lineRule="exact"/>
        <w:ind w:firstLine="640" w:firstLineChars="200"/>
        <w:rPr>
          <w:rFonts w:ascii="宋体" w:hAnsi="宋体" w:cs="宋体"/>
          <w:sz w:val="32"/>
          <w:szCs w:val="32"/>
        </w:rPr>
      </w:pPr>
      <w:r>
        <w:rPr>
          <w:rFonts w:hint="eastAsia" w:ascii="宋体" w:hAnsi="宋体" w:cs="宋体"/>
          <w:sz w:val="32"/>
          <w:szCs w:val="32"/>
        </w:rPr>
        <w:t>（五）夜市、临时摊档经营者应保持环境卫生，及时清理垃圾；</w:t>
      </w:r>
    </w:p>
    <w:p>
      <w:pPr>
        <w:spacing w:line="600" w:lineRule="exact"/>
        <w:ind w:firstLine="640" w:firstLineChars="200"/>
        <w:rPr>
          <w:rFonts w:ascii="宋体" w:hAnsi="宋体" w:cs="宋体"/>
          <w:sz w:val="32"/>
          <w:szCs w:val="32"/>
        </w:rPr>
      </w:pPr>
      <w:r>
        <w:rPr>
          <w:rFonts w:hint="eastAsia" w:ascii="宋体" w:hAnsi="宋体" w:cs="宋体"/>
          <w:sz w:val="32"/>
          <w:szCs w:val="32"/>
        </w:rPr>
        <w:t>（六）其他文明经营行为规范。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第二十一条【执法文明】在行政执法方面，自觉遵守下列文明行为规范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（一）主动出示证件，着装规范、整洁，态度和蔼，言行文明礼貌；</w:t>
      </w:r>
    </w:p>
    <w:p>
      <w:pPr>
        <w:spacing w:line="600" w:lineRule="exact"/>
        <w:ind w:firstLine="640" w:firstLineChars="200"/>
        <w:rPr>
          <w:rFonts w:ascii="宋体" w:hAnsi="宋体" w:cs="宋体"/>
          <w:sz w:val="32"/>
          <w:szCs w:val="32"/>
        </w:rPr>
      </w:pPr>
      <w:r>
        <w:rPr>
          <w:rFonts w:hint="eastAsia" w:ascii="宋体" w:hAnsi="宋体" w:cs="宋体"/>
          <w:sz w:val="32"/>
          <w:szCs w:val="32"/>
        </w:rPr>
        <w:t>（二）遵守法律规定程序，执法严明；</w:t>
      </w:r>
    </w:p>
    <w:p>
      <w:pPr>
        <w:spacing w:line="600" w:lineRule="exact"/>
        <w:ind w:firstLine="640" w:firstLineChars="200"/>
        <w:rPr>
          <w:rFonts w:ascii="宋体" w:hAnsi="宋体" w:cs="宋体"/>
          <w:sz w:val="32"/>
          <w:szCs w:val="32"/>
        </w:rPr>
      </w:pPr>
      <w:r>
        <w:rPr>
          <w:rFonts w:hint="eastAsia" w:ascii="宋体" w:hAnsi="宋体" w:cs="宋体"/>
          <w:sz w:val="32"/>
          <w:szCs w:val="32"/>
        </w:rPr>
        <w:t>（三）忠实履行职责，秉公办事，清正廉洁；</w:t>
      </w:r>
    </w:p>
    <w:p>
      <w:pPr>
        <w:spacing w:line="600" w:lineRule="exact"/>
        <w:ind w:firstLine="640" w:firstLineChars="200"/>
        <w:rPr>
          <w:rFonts w:ascii="宋体" w:hAnsi="宋体" w:cs="宋体"/>
          <w:sz w:val="32"/>
          <w:szCs w:val="32"/>
        </w:rPr>
      </w:pPr>
      <w:r>
        <w:rPr>
          <w:rFonts w:hint="eastAsia" w:ascii="宋体" w:hAnsi="宋体" w:cs="宋体"/>
          <w:sz w:val="32"/>
          <w:szCs w:val="32"/>
        </w:rPr>
        <w:t>（四）简化办事流程，提高行政效率，为人民群众提供便捷服务；</w:t>
      </w:r>
    </w:p>
    <w:p>
      <w:pPr>
        <w:spacing w:line="600" w:lineRule="exact"/>
        <w:ind w:firstLine="640" w:firstLineChars="200"/>
        <w:rPr>
          <w:rFonts w:ascii="宋体" w:hAnsi="宋体" w:cs="宋体"/>
          <w:sz w:val="32"/>
          <w:szCs w:val="32"/>
        </w:rPr>
      </w:pPr>
      <w:r>
        <w:rPr>
          <w:rFonts w:hint="eastAsia" w:ascii="宋体" w:hAnsi="宋体" w:cs="宋体"/>
          <w:sz w:val="32"/>
          <w:szCs w:val="32"/>
        </w:rPr>
        <w:t>（五）其他行政执法文明行为规范。</w:t>
      </w:r>
    </w:p>
    <w:p>
      <w:pPr>
        <w:spacing w:line="600" w:lineRule="exact"/>
        <w:ind w:firstLine="640" w:firstLineChars="200"/>
        <w:rPr>
          <w:rFonts w:ascii="宋体" w:hAnsi="宋体" w:cs="宋体"/>
          <w:sz w:val="32"/>
          <w:szCs w:val="32"/>
        </w:rPr>
      </w:pPr>
      <w:r>
        <w:rPr>
          <w:rFonts w:hint="eastAsia" w:ascii="宋体" w:hAnsi="宋体" w:cs="宋体"/>
          <w:sz w:val="32"/>
          <w:szCs w:val="32"/>
        </w:rPr>
        <w:t>第二十二条【弘扬正气】在弘扬社会正气方面，倡导下列文明行为：</w:t>
      </w:r>
    </w:p>
    <w:p>
      <w:pPr>
        <w:spacing w:line="600" w:lineRule="exact"/>
        <w:ind w:firstLine="640" w:firstLineChars="200"/>
        <w:rPr>
          <w:rFonts w:ascii="宋体" w:hAnsi="宋体" w:cs="宋体"/>
          <w:sz w:val="32"/>
          <w:szCs w:val="32"/>
        </w:rPr>
      </w:pPr>
      <w:r>
        <w:rPr>
          <w:rFonts w:hint="eastAsia" w:ascii="宋体" w:hAnsi="宋体" w:cs="宋体"/>
          <w:sz w:val="32"/>
          <w:szCs w:val="32"/>
        </w:rPr>
        <w:t>（一）见义勇为，依法制止违法犯罪行为，有序参加抢险救灾救人等活动；</w:t>
      </w:r>
    </w:p>
    <w:p>
      <w:pPr>
        <w:spacing w:line="600" w:lineRule="exact"/>
        <w:ind w:firstLine="640" w:firstLineChars="200"/>
        <w:rPr>
          <w:rFonts w:ascii="宋体" w:hAnsi="宋体" w:cs="宋体"/>
          <w:sz w:val="32"/>
          <w:szCs w:val="32"/>
        </w:rPr>
      </w:pPr>
      <w:r>
        <w:rPr>
          <w:rFonts w:hint="eastAsia" w:ascii="宋体" w:hAnsi="宋体" w:cs="宋体"/>
          <w:sz w:val="32"/>
          <w:szCs w:val="32"/>
        </w:rPr>
        <w:t>（二）积极参加无偿献血，依法捐献人体细胞、人体组织、人体器官等；</w:t>
      </w:r>
    </w:p>
    <w:p>
      <w:pPr>
        <w:spacing w:line="600" w:lineRule="exact"/>
        <w:ind w:firstLine="640" w:firstLineChars="200"/>
        <w:rPr>
          <w:rFonts w:ascii="宋体" w:hAnsi="宋体" w:cs="宋体"/>
          <w:sz w:val="32"/>
          <w:szCs w:val="32"/>
        </w:rPr>
      </w:pPr>
      <w:r>
        <w:rPr>
          <w:rFonts w:hint="eastAsia" w:ascii="宋体" w:hAnsi="宋体" w:cs="宋体"/>
          <w:sz w:val="32"/>
          <w:szCs w:val="32"/>
        </w:rPr>
        <w:t>（三）积极参加文明实践、交通安全、普法、生态环境保护等主题活动；</w:t>
      </w:r>
    </w:p>
    <w:p>
      <w:pPr>
        <w:spacing w:line="600" w:lineRule="exact"/>
        <w:ind w:firstLine="640" w:firstLineChars="200"/>
        <w:rPr>
          <w:rFonts w:ascii="宋体" w:hAnsi="宋体" w:cs="宋体"/>
          <w:sz w:val="32"/>
          <w:szCs w:val="32"/>
        </w:rPr>
      </w:pPr>
      <w:r>
        <w:rPr>
          <w:rFonts w:hint="eastAsia" w:ascii="宋体" w:hAnsi="宋体" w:cs="宋体"/>
          <w:sz w:val="32"/>
          <w:szCs w:val="32"/>
        </w:rPr>
        <w:t>（四）积极参加志愿者活动，为空巢老人、留守儿童、假期在家学生及其他特殊困难群体提供安抚、学习、安全教育等方面的帮助；</w:t>
      </w:r>
    </w:p>
    <w:p>
      <w:pPr>
        <w:spacing w:line="600" w:lineRule="exact"/>
        <w:ind w:firstLine="640" w:firstLineChars="200"/>
        <w:rPr>
          <w:rFonts w:ascii="宋体" w:hAnsi="宋体" w:cs="宋体"/>
          <w:sz w:val="32"/>
          <w:szCs w:val="32"/>
        </w:rPr>
      </w:pPr>
      <w:r>
        <w:rPr>
          <w:rFonts w:hint="eastAsia" w:ascii="宋体" w:hAnsi="宋体" w:cs="宋体"/>
          <w:sz w:val="32"/>
          <w:szCs w:val="32"/>
        </w:rPr>
        <w:t>（五）组织或者参加扶贫、济困、赈灾、助学等慈善公益活；</w:t>
      </w:r>
    </w:p>
    <w:p>
      <w:pPr>
        <w:spacing w:line="600" w:lineRule="exact"/>
        <w:ind w:firstLine="640" w:firstLineChars="200"/>
        <w:rPr>
          <w:rFonts w:ascii="宋体" w:hAnsi="宋体" w:cs="宋体"/>
          <w:sz w:val="32"/>
          <w:szCs w:val="32"/>
        </w:rPr>
      </w:pPr>
      <w:r>
        <w:rPr>
          <w:rFonts w:hint="eastAsia" w:ascii="宋体" w:hAnsi="宋体" w:cs="宋体"/>
          <w:sz w:val="32"/>
          <w:szCs w:val="32"/>
        </w:rPr>
        <w:t>（六）鼓励和支持移风易俗，节俭、文明办理婚丧嫁娶等事务，不大操大办、相互攀比；</w:t>
      </w:r>
    </w:p>
    <w:p>
      <w:pPr>
        <w:spacing w:line="600" w:lineRule="exact"/>
        <w:ind w:firstLine="640" w:firstLineChars="200"/>
        <w:rPr>
          <w:rFonts w:ascii="宋体" w:hAnsi="宋体" w:cs="宋体"/>
          <w:sz w:val="32"/>
          <w:szCs w:val="32"/>
        </w:rPr>
      </w:pPr>
      <w:r>
        <w:rPr>
          <w:rFonts w:hint="eastAsia" w:ascii="宋体" w:hAnsi="宋体" w:cs="宋体"/>
          <w:sz w:val="32"/>
          <w:szCs w:val="32"/>
        </w:rPr>
        <w:t>（七）践行绿色环保的工作、生活的理念，节约使用公共水、电、气等资源，优先选择使用公共交通工具或者非机动车出行，合理点餐，避免浪费；</w:t>
      </w:r>
    </w:p>
    <w:p>
      <w:pPr>
        <w:spacing w:line="600" w:lineRule="exact"/>
        <w:ind w:firstLine="640" w:firstLineChars="200"/>
        <w:rPr>
          <w:rFonts w:ascii="宋体" w:hAnsi="宋体" w:cs="宋体"/>
          <w:sz w:val="32"/>
          <w:szCs w:val="32"/>
        </w:rPr>
      </w:pPr>
      <w:r>
        <w:rPr>
          <w:rFonts w:hint="eastAsia" w:ascii="宋体" w:hAnsi="宋体" w:cs="宋体"/>
          <w:sz w:val="32"/>
          <w:szCs w:val="32"/>
        </w:rPr>
        <w:t>（八）其他弘扬社会正气的文明行为。</w:t>
      </w:r>
    </w:p>
    <w:p>
      <w:pPr>
        <w:spacing w:line="600" w:lineRule="exact"/>
        <w:ind w:firstLine="640" w:firstLineChars="200"/>
        <w:rPr>
          <w:rFonts w:ascii="宋体" w:hAnsi="宋体" w:cs="宋体"/>
          <w:sz w:val="32"/>
          <w:szCs w:val="32"/>
        </w:rPr>
      </w:pPr>
      <w:r>
        <w:rPr>
          <w:rFonts w:hint="eastAsia" w:ascii="宋体" w:hAnsi="宋体" w:cs="宋体"/>
          <w:sz w:val="32"/>
          <w:szCs w:val="32"/>
        </w:rPr>
        <w:t>第二十三条【一般措施】市、县（市、区）、镇人民政府根据行政区域内实际情况推进文明建设工作，确定文明建设工作重点，建立健全文明行为促进与保障工作机制。</w:t>
      </w:r>
    </w:p>
    <w:p>
      <w:pPr>
        <w:spacing w:line="600" w:lineRule="exact"/>
        <w:ind w:firstLine="640" w:firstLineChars="200"/>
        <w:rPr>
          <w:rFonts w:ascii="宋体" w:hAnsi="宋体" w:cs="宋体"/>
          <w:sz w:val="32"/>
          <w:szCs w:val="32"/>
        </w:rPr>
      </w:pPr>
      <w:r>
        <w:rPr>
          <w:rFonts w:hint="eastAsia" w:ascii="宋体" w:hAnsi="宋体" w:cs="宋体"/>
          <w:sz w:val="32"/>
          <w:szCs w:val="32"/>
        </w:rPr>
        <w:t>市、县（市、区）精神文明建设办公室应当推进新时代文明实践中心建设，组织开展文明创建等实践活动，加强文明城市、文明村镇、文明单位、文明家庭、文明校园等群众性精神文明创建活动的规划指导、协调督促。</w:t>
      </w:r>
    </w:p>
    <w:p>
      <w:pPr>
        <w:spacing w:line="600" w:lineRule="exact"/>
        <w:ind w:firstLine="640" w:firstLineChars="200"/>
        <w:rPr>
          <w:rFonts w:ascii="宋体" w:hAnsi="宋体" w:cs="宋体"/>
          <w:sz w:val="32"/>
          <w:szCs w:val="32"/>
        </w:rPr>
      </w:pPr>
      <w:r>
        <w:rPr>
          <w:rFonts w:hint="eastAsia" w:ascii="宋体" w:hAnsi="宋体" w:cs="宋体"/>
          <w:sz w:val="32"/>
          <w:szCs w:val="32"/>
        </w:rPr>
        <w:t>相关职能部门根据主管行业实际开展文明建设工作，解决主管行业文明建设中的突出问题，配合精神文明建设办公室的文明创建工作。</w:t>
      </w:r>
    </w:p>
    <w:p>
      <w:pPr>
        <w:spacing w:line="600" w:lineRule="exact"/>
        <w:ind w:firstLine="640" w:firstLineChars="200"/>
        <w:rPr>
          <w:rFonts w:ascii="宋体" w:hAnsi="宋体" w:cs="宋体"/>
          <w:sz w:val="32"/>
          <w:szCs w:val="32"/>
        </w:rPr>
      </w:pPr>
      <w:r>
        <w:rPr>
          <w:rFonts w:hint="eastAsia" w:ascii="宋体" w:hAnsi="宋体" w:cs="宋体"/>
          <w:sz w:val="32"/>
          <w:szCs w:val="32"/>
        </w:rPr>
        <w:t>第二十四条【基础设施】市、县（市、区）人民政府及有关部门应加强城市规划建设管理，完善城市文明建设基础设施，加强对城市人行道、护栏、井盖、公共厕所、公交站台、文体场馆、新时代文明实践阵地等市政设施的设置和日常维护管理。</w:t>
      </w:r>
    </w:p>
    <w:p>
      <w:pPr>
        <w:spacing w:line="600" w:lineRule="exact"/>
        <w:ind w:firstLine="640" w:firstLineChars="200"/>
        <w:rPr>
          <w:rFonts w:ascii="宋体" w:hAnsi="宋体" w:cs="宋体"/>
          <w:sz w:val="32"/>
          <w:szCs w:val="32"/>
        </w:rPr>
      </w:pPr>
      <w:r>
        <w:rPr>
          <w:rFonts w:hint="eastAsia" w:ascii="宋体" w:hAnsi="宋体" w:cs="宋体"/>
          <w:sz w:val="32"/>
          <w:szCs w:val="32"/>
        </w:rPr>
        <w:t>政务大厅、机场、火车站、汽车站、高速公路服务区、医疗机构、酒店、大型商场、景区、公园等公共场所，按照规定设置无障碍通道及引导标识。</w:t>
      </w:r>
    </w:p>
    <w:p>
      <w:pPr>
        <w:spacing w:line="600" w:lineRule="exact"/>
        <w:ind w:firstLine="640" w:firstLineChars="200"/>
        <w:rPr>
          <w:rFonts w:ascii="宋体" w:hAnsi="宋体" w:cs="宋体"/>
          <w:sz w:val="32"/>
          <w:szCs w:val="32"/>
        </w:rPr>
      </w:pPr>
      <w:r>
        <w:rPr>
          <w:rFonts w:hint="eastAsia" w:ascii="宋体" w:hAnsi="宋体" w:cs="宋体"/>
          <w:sz w:val="32"/>
          <w:szCs w:val="32"/>
        </w:rPr>
        <w:t>第二十五条【奖励、帮扶】市、县（市、区）人民政府及有关部门应当建立健全对见义勇为人员、道德模范、“揭阳好人”、优秀志愿者等文明行为促进先进典型的奖励制度和困难帮扶制度。</w:t>
      </w:r>
    </w:p>
    <w:p>
      <w:pPr>
        <w:spacing w:line="600" w:lineRule="exact"/>
        <w:ind w:firstLine="640" w:firstLineChars="200"/>
        <w:rPr>
          <w:rFonts w:ascii="宋体" w:hAnsi="宋体" w:cs="宋体"/>
          <w:sz w:val="32"/>
          <w:szCs w:val="32"/>
        </w:rPr>
      </w:pPr>
      <w:r>
        <w:rPr>
          <w:rFonts w:hint="eastAsia" w:ascii="宋体" w:hAnsi="宋体" w:cs="宋体"/>
          <w:sz w:val="32"/>
          <w:szCs w:val="32"/>
        </w:rPr>
        <w:t>市、县（市、区）人民政府应当建立健全文明行为记录制度和激励机制，依法记录见义勇为、无偿献血、慈善公益、志愿服务等文明行为信息。国家机关、企业事业单位、社会组织应在教育培训、就业创业、享受社会服务等方面对文明行为促进先进典型给予激励。</w:t>
      </w:r>
    </w:p>
    <w:p>
      <w:pPr>
        <w:spacing w:line="600" w:lineRule="exact"/>
        <w:ind w:firstLine="640" w:firstLineChars="200"/>
        <w:rPr>
          <w:rFonts w:ascii="宋体" w:hAnsi="宋体" w:cs="宋体"/>
          <w:sz w:val="32"/>
          <w:szCs w:val="32"/>
        </w:rPr>
      </w:pPr>
      <w:r>
        <w:rPr>
          <w:rFonts w:hint="eastAsia" w:ascii="宋体" w:hAnsi="宋体" w:cs="宋体"/>
          <w:sz w:val="32"/>
          <w:szCs w:val="32"/>
        </w:rPr>
        <w:t>第二十六条【宣传】报刊、广播、电视、网络平台等大众传播媒介，应当积极宣传文明行为和文明行为促进工作，刊播公益广告，宣传先进典型人物和事迹。</w:t>
      </w:r>
    </w:p>
    <w:p>
      <w:pPr>
        <w:spacing w:line="600" w:lineRule="exact"/>
        <w:ind w:firstLine="640" w:firstLineChars="200"/>
        <w:rPr>
          <w:rFonts w:ascii="宋体" w:hAnsi="宋体" w:cs="宋体"/>
          <w:sz w:val="32"/>
          <w:szCs w:val="32"/>
        </w:rPr>
      </w:pPr>
      <w:r>
        <w:rPr>
          <w:rFonts w:hint="eastAsia" w:ascii="宋体" w:hAnsi="宋体" w:cs="宋体"/>
          <w:sz w:val="32"/>
          <w:szCs w:val="32"/>
        </w:rPr>
        <w:t>加强对不文明行为的监督，曝光不文明行为，发挥社会舆论的引导作用。</w:t>
      </w:r>
    </w:p>
    <w:p>
      <w:pPr>
        <w:spacing w:line="600" w:lineRule="exact"/>
        <w:ind w:firstLine="640" w:firstLineChars="200"/>
        <w:rPr>
          <w:rFonts w:ascii="宋体" w:hAnsi="宋体" w:cs="宋体"/>
          <w:sz w:val="32"/>
          <w:szCs w:val="32"/>
        </w:rPr>
      </w:pPr>
      <w:r>
        <w:rPr>
          <w:rFonts w:hint="eastAsia" w:ascii="宋体" w:hAnsi="宋体" w:cs="宋体"/>
          <w:sz w:val="32"/>
          <w:szCs w:val="32"/>
        </w:rPr>
        <w:t>第二十七条【重点治理】市、县（区）精神文明建设办公室依照本区域实际组织制定并定期调整不文明行为重点治理清单，并根据治理效果动态调整重点治理清单内容。不文明行为重点治理清单的制定和调整应当征求公众意见，向社会公布。</w:t>
      </w:r>
    </w:p>
    <w:p>
      <w:pPr>
        <w:spacing w:line="600" w:lineRule="exact"/>
        <w:ind w:firstLine="640" w:firstLineChars="200"/>
        <w:rPr>
          <w:rFonts w:ascii="宋体" w:hAnsi="宋体" w:cs="宋体"/>
          <w:sz w:val="32"/>
          <w:szCs w:val="32"/>
        </w:rPr>
      </w:pPr>
      <w:r>
        <w:rPr>
          <w:rFonts w:hint="eastAsia" w:ascii="宋体" w:hAnsi="宋体" w:cs="宋体"/>
          <w:sz w:val="32"/>
          <w:szCs w:val="32"/>
        </w:rPr>
        <w:t>市、县（区）精神文明建设办公室根据不文明行为重点治理清单，制定治理工作方案。市、县（区）人民政府及有关部门，按照治理工作方案要求，建立健全治理协作和联动机制，开展重点不文明行为治理监管、联合检查、联合执法等工作，并向社会公开检查和治理情况。</w:t>
      </w:r>
    </w:p>
    <w:p>
      <w:pPr>
        <w:spacing w:line="600" w:lineRule="exact"/>
        <w:ind w:firstLine="640" w:firstLineChars="200"/>
        <w:rPr>
          <w:rFonts w:ascii="宋体" w:hAnsi="宋体" w:cs="宋体"/>
          <w:sz w:val="32"/>
          <w:szCs w:val="32"/>
        </w:rPr>
      </w:pPr>
      <w:r>
        <w:rPr>
          <w:rFonts w:hint="eastAsia" w:ascii="宋体" w:hAnsi="宋体" w:cs="宋体"/>
          <w:sz w:val="32"/>
          <w:szCs w:val="32"/>
        </w:rPr>
        <w:t>第二十八条【投诉举报】任何单位和个人应当支持和积极参与文明行为促进工作，有权对不文明行为进行劝阻、投诉和举报。</w:t>
      </w:r>
    </w:p>
    <w:p>
      <w:pPr>
        <w:spacing w:line="600" w:lineRule="exact"/>
        <w:ind w:firstLine="640" w:firstLineChars="200"/>
        <w:rPr>
          <w:rFonts w:ascii="宋体" w:hAnsi="宋体" w:cs="宋体"/>
          <w:sz w:val="32"/>
          <w:szCs w:val="32"/>
        </w:rPr>
      </w:pPr>
      <w:r>
        <w:rPr>
          <w:rFonts w:hint="eastAsia" w:ascii="宋体" w:hAnsi="宋体" w:cs="宋体"/>
          <w:sz w:val="32"/>
          <w:szCs w:val="32"/>
        </w:rPr>
        <w:t>市、县（市、区）人民政府应当建立对不文明行为投诉举报的处理工作机制。有关主管部门对“揭阳市12345市民服务热线”受理不文明行为的投诉、举报事项，应当及时依法处理不文明行为，并对投诉人、举报人的个人信息予以保密。</w:t>
      </w:r>
    </w:p>
    <w:p>
      <w:pPr>
        <w:spacing w:line="600" w:lineRule="exact"/>
        <w:ind w:firstLine="640" w:firstLineChars="200"/>
        <w:rPr>
          <w:rFonts w:ascii="宋体" w:hAnsi="宋体" w:cs="宋体"/>
          <w:sz w:val="32"/>
          <w:szCs w:val="32"/>
        </w:rPr>
      </w:pPr>
      <w:r>
        <w:rPr>
          <w:rFonts w:hint="eastAsia" w:ascii="宋体" w:hAnsi="宋体" w:cs="宋体"/>
          <w:sz w:val="32"/>
          <w:szCs w:val="32"/>
        </w:rPr>
        <w:t>市、县（市、区）人民政府应当对有关主管部门办理投诉、举报事项的情况实施考评并向社会公布考评结果。</w:t>
      </w:r>
    </w:p>
    <w:p>
      <w:pPr>
        <w:spacing w:line="600" w:lineRule="exact"/>
        <w:ind w:firstLine="640" w:firstLineChars="200"/>
        <w:rPr>
          <w:rFonts w:ascii="宋体" w:hAnsi="宋体" w:cs="宋体"/>
          <w:sz w:val="32"/>
          <w:szCs w:val="32"/>
        </w:rPr>
      </w:pPr>
      <w:r>
        <w:rPr>
          <w:rFonts w:hint="eastAsia" w:ascii="宋体" w:hAnsi="宋体" w:cs="宋体"/>
          <w:sz w:val="32"/>
          <w:szCs w:val="32"/>
        </w:rPr>
        <w:t>第二十九条 【援引条款】法律、法规对本条例规定的不文明行为已有处罚规定的，从其规定。</w:t>
      </w:r>
    </w:p>
    <w:p>
      <w:pPr>
        <w:spacing w:line="600" w:lineRule="exact"/>
        <w:ind w:firstLine="640" w:firstLineChars="200"/>
        <w:rPr>
          <w:rFonts w:ascii="宋体" w:hAnsi="宋体" w:cs="宋体"/>
          <w:sz w:val="32"/>
          <w:szCs w:val="32"/>
        </w:rPr>
      </w:pPr>
      <w:r>
        <w:rPr>
          <w:rFonts w:hint="eastAsia" w:ascii="宋体" w:hAnsi="宋体" w:cs="宋体"/>
          <w:sz w:val="32"/>
          <w:szCs w:val="32"/>
        </w:rPr>
        <w:t>第三十条【管理责任】国家机关及其工作人员有下列行为之一的，由其上级主管部门、监察机关或者所在单位责令改正；情节严重的，对直接负责的主管人员和其他直接责任人员依法给予处分：</w:t>
      </w:r>
    </w:p>
    <w:p>
      <w:pPr>
        <w:spacing w:line="600" w:lineRule="exact"/>
        <w:ind w:firstLine="640" w:firstLineChars="200"/>
        <w:rPr>
          <w:rFonts w:ascii="宋体" w:hAnsi="宋体" w:cs="宋体"/>
          <w:sz w:val="32"/>
          <w:szCs w:val="32"/>
        </w:rPr>
      </w:pPr>
      <w:r>
        <w:rPr>
          <w:rFonts w:hint="eastAsia" w:ascii="宋体" w:hAnsi="宋体" w:cs="宋体"/>
          <w:sz w:val="32"/>
          <w:szCs w:val="32"/>
        </w:rPr>
        <w:t>（一）在文明培育、文明实践、文明创建工作中不履行或者不正确履行职责的；</w:t>
      </w:r>
    </w:p>
    <w:p>
      <w:pPr>
        <w:spacing w:line="600" w:lineRule="exact"/>
        <w:ind w:firstLine="640" w:firstLineChars="200"/>
        <w:rPr>
          <w:rFonts w:ascii="宋体" w:hAnsi="宋体" w:cs="宋体"/>
          <w:sz w:val="32"/>
          <w:szCs w:val="32"/>
        </w:rPr>
      </w:pPr>
      <w:r>
        <w:rPr>
          <w:rFonts w:hint="eastAsia" w:ascii="宋体" w:hAnsi="宋体" w:cs="宋体"/>
          <w:sz w:val="32"/>
          <w:szCs w:val="32"/>
        </w:rPr>
        <w:t>（二）未依法及时受理投诉或者未按时对投诉事项进行处理的；</w:t>
      </w:r>
    </w:p>
    <w:p>
      <w:pPr>
        <w:spacing w:line="600" w:lineRule="exact"/>
        <w:ind w:firstLine="640" w:firstLineChars="200"/>
        <w:rPr>
          <w:rFonts w:ascii="宋体" w:hAnsi="宋体" w:cs="宋体"/>
          <w:sz w:val="32"/>
          <w:szCs w:val="32"/>
        </w:rPr>
      </w:pPr>
      <w:r>
        <w:rPr>
          <w:rFonts w:hint="eastAsia" w:ascii="宋体" w:hAnsi="宋体" w:cs="宋体"/>
          <w:sz w:val="32"/>
          <w:szCs w:val="32"/>
        </w:rPr>
        <w:t>（三）未依法实施监督管理的；</w:t>
      </w:r>
    </w:p>
    <w:p>
      <w:pPr>
        <w:spacing w:line="600" w:lineRule="exact"/>
        <w:ind w:firstLine="640" w:firstLineChars="200"/>
        <w:rPr>
          <w:rFonts w:ascii="宋体" w:hAnsi="宋体" w:cs="宋体"/>
          <w:sz w:val="32"/>
          <w:szCs w:val="32"/>
        </w:rPr>
      </w:pPr>
      <w:r>
        <w:rPr>
          <w:rFonts w:hint="eastAsia" w:ascii="宋体" w:hAnsi="宋体" w:cs="宋体"/>
          <w:sz w:val="32"/>
          <w:szCs w:val="32"/>
        </w:rPr>
        <w:t>（四）其他不履行或者不正确履行职责的行为。</w:t>
      </w:r>
    </w:p>
    <w:p>
      <w:pPr>
        <w:spacing w:line="600" w:lineRule="exact"/>
        <w:ind w:firstLine="640" w:firstLineChars="200"/>
        <w:rPr>
          <w:rFonts w:ascii="宋体" w:hAnsi="宋体" w:cs="宋体"/>
          <w:sz w:val="32"/>
          <w:szCs w:val="32"/>
        </w:rPr>
      </w:pPr>
      <w:r>
        <w:rPr>
          <w:rFonts w:hint="eastAsia" w:ascii="宋体" w:hAnsi="宋体" w:cs="宋体"/>
          <w:sz w:val="32"/>
          <w:szCs w:val="32"/>
        </w:rPr>
        <w:t>第三十一条 【生效时间】本条例自  年 月 日起施行。</w:t>
      </w:r>
    </w:p>
    <w:p>
      <w:pPr>
        <w:spacing w:line="600" w:lineRule="exact"/>
        <w:rPr>
          <w:rFonts w:ascii="宋体" w:hAnsi="宋体" w:cs="宋体"/>
          <w:sz w:val="32"/>
          <w:szCs w:val="32"/>
        </w:rPr>
      </w:pPr>
    </w:p>
    <w:p>
      <w:pPr>
        <w:spacing w:line="600" w:lineRule="exact"/>
        <w:rPr>
          <w:rFonts w:ascii="宋体" w:hAnsi="宋体" w:cs="宋体"/>
          <w:sz w:val="32"/>
          <w:szCs w:val="32"/>
        </w:rPr>
      </w:pPr>
    </w:p>
    <w:sectPr>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B57E2"/>
    <w:multiLevelType w:val="multilevel"/>
    <w:tmpl w:val="375B57E2"/>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5E"/>
    <w:rsid w:val="0003563D"/>
    <w:rsid w:val="000E20CC"/>
    <w:rsid w:val="0032099E"/>
    <w:rsid w:val="0068190C"/>
    <w:rsid w:val="00784CD2"/>
    <w:rsid w:val="007D0511"/>
    <w:rsid w:val="009C02FC"/>
    <w:rsid w:val="00BD0469"/>
    <w:rsid w:val="00D36DEA"/>
    <w:rsid w:val="00E2615E"/>
    <w:rsid w:val="00FB10ED"/>
    <w:rsid w:val="00FF0293"/>
    <w:rsid w:val="0DEA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4"/>
      <w:lang w:val="en-US" w:eastAsia="zh-CN"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pPr>
  </w:style>
  <w:style w:type="paragraph" w:styleId="3">
    <w:name w:val="Body Text"/>
    <w:basedOn w:val="1"/>
    <w:qFormat/>
    <w:uiPriority w:val="0"/>
    <w:pPr>
      <w:spacing w:after="120"/>
    </w:pPr>
    <w:rPr>
      <w:rFonts w:ascii="Times New Roman" w:hAnsi="Times New Roman"/>
    </w:rPr>
  </w:style>
  <w:style w:type="paragraph" w:styleId="4">
    <w:name w:val="toc 5"/>
    <w:basedOn w:val="1"/>
    <w:next w:val="1"/>
    <w:unhideWhenUsed/>
    <w:qFormat/>
    <w:uiPriority w:val="39"/>
    <w:pPr>
      <w:spacing w:after="57"/>
      <w:ind w:left="1134"/>
    </w:pPr>
  </w:style>
  <w:style w:type="paragraph" w:styleId="5">
    <w:name w:val="toc 3"/>
    <w:basedOn w:val="1"/>
    <w:next w:val="1"/>
    <w:unhideWhenUsed/>
    <w:qFormat/>
    <w:uiPriority w:val="39"/>
    <w:pPr>
      <w:spacing w:after="57"/>
      <w:ind w:left="567"/>
    </w:pPr>
  </w:style>
  <w:style w:type="paragraph" w:styleId="6">
    <w:name w:val="toc 8"/>
    <w:basedOn w:val="1"/>
    <w:next w:val="1"/>
    <w:unhideWhenUsed/>
    <w:qFormat/>
    <w:uiPriority w:val="39"/>
    <w:pPr>
      <w:spacing w:after="57"/>
      <w:ind w:left="1984"/>
    </w:pPr>
  </w:style>
  <w:style w:type="paragraph" w:styleId="7">
    <w:name w:val="endnote text"/>
    <w:basedOn w:val="1"/>
    <w:link w:val="184"/>
    <w:semiHidden/>
    <w:unhideWhenUsed/>
    <w:qFormat/>
    <w:uiPriority w:val="99"/>
    <w:rPr>
      <w:sz w:val="20"/>
    </w:rPr>
  </w:style>
  <w:style w:type="paragraph" w:styleId="8">
    <w:name w:val="footer"/>
    <w:basedOn w:val="1"/>
    <w:qFormat/>
    <w:uiPriority w:val="0"/>
    <w:pPr>
      <w:tabs>
        <w:tab w:val="center" w:pos="4153"/>
        <w:tab w:val="right" w:pos="8306"/>
      </w:tabs>
      <w:jc w:val="left"/>
    </w:pPr>
    <w:rPr>
      <w:sz w:val="18"/>
    </w:rPr>
  </w:style>
  <w:style w:type="paragraph" w:styleId="9">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styleId="10">
    <w:name w:val="toc 1"/>
    <w:basedOn w:val="1"/>
    <w:next w:val="1"/>
    <w:unhideWhenUsed/>
    <w:qFormat/>
    <w:uiPriority w:val="39"/>
    <w:pPr>
      <w:spacing w:after="57"/>
    </w:pPr>
  </w:style>
  <w:style w:type="paragraph" w:styleId="11">
    <w:name w:val="toc 4"/>
    <w:basedOn w:val="1"/>
    <w:next w:val="1"/>
    <w:unhideWhenUsed/>
    <w:qFormat/>
    <w:uiPriority w:val="39"/>
    <w:pPr>
      <w:spacing w:after="57"/>
      <w:ind w:left="850"/>
    </w:pPr>
  </w:style>
  <w:style w:type="paragraph" w:styleId="12">
    <w:name w:val="Subtitle"/>
    <w:basedOn w:val="1"/>
    <w:next w:val="1"/>
    <w:link w:val="47"/>
    <w:qFormat/>
    <w:uiPriority w:val="11"/>
    <w:pPr>
      <w:spacing w:before="200" w:after="200"/>
    </w:pPr>
    <w:rPr>
      <w:sz w:val="24"/>
    </w:rPr>
  </w:style>
  <w:style w:type="paragraph" w:styleId="13">
    <w:name w:val="footnote text"/>
    <w:basedOn w:val="1"/>
    <w:link w:val="183"/>
    <w:semiHidden/>
    <w:unhideWhenUsed/>
    <w:qFormat/>
    <w:uiPriority w:val="99"/>
    <w:pPr>
      <w:spacing w:after="40"/>
    </w:pPr>
    <w:rPr>
      <w:sz w:val="18"/>
    </w:rPr>
  </w:style>
  <w:style w:type="paragraph" w:styleId="14">
    <w:name w:val="toc 6"/>
    <w:basedOn w:val="1"/>
    <w:next w:val="1"/>
    <w:unhideWhenUsed/>
    <w:qFormat/>
    <w:uiPriority w:val="39"/>
    <w:pPr>
      <w:spacing w:after="57"/>
      <w:ind w:left="1417"/>
    </w:pPr>
  </w:style>
  <w:style w:type="paragraph" w:styleId="15">
    <w:name w:val="table of figures"/>
    <w:basedOn w:val="1"/>
    <w:next w:val="1"/>
    <w:unhideWhenUsed/>
    <w:qFormat/>
    <w:uiPriority w:val="99"/>
  </w:style>
  <w:style w:type="paragraph" w:styleId="16">
    <w:name w:val="toc 2"/>
    <w:basedOn w:val="1"/>
    <w:next w:val="1"/>
    <w:unhideWhenUsed/>
    <w:qFormat/>
    <w:uiPriority w:val="39"/>
    <w:pPr>
      <w:spacing w:after="57"/>
      <w:ind w:left="283"/>
    </w:pPr>
  </w:style>
  <w:style w:type="paragraph" w:styleId="17">
    <w:name w:val="toc 9"/>
    <w:basedOn w:val="1"/>
    <w:next w:val="1"/>
    <w:unhideWhenUsed/>
    <w:qFormat/>
    <w:uiPriority w:val="39"/>
    <w:pPr>
      <w:spacing w:after="57"/>
      <w:ind w:left="2268"/>
    </w:pPr>
  </w:style>
  <w:style w:type="paragraph" w:styleId="18">
    <w:name w:val="Normal (Web)"/>
    <w:basedOn w:val="1"/>
    <w:qFormat/>
    <w:uiPriority w:val="0"/>
    <w:pPr>
      <w:spacing w:before="100" w:beforeAutospacing="1" w:after="100" w:afterAutospacing="1"/>
      <w:jc w:val="left"/>
    </w:pPr>
    <w:rPr>
      <w:sz w:val="24"/>
    </w:rPr>
  </w:style>
  <w:style w:type="paragraph" w:styleId="19">
    <w:name w:val="Title"/>
    <w:basedOn w:val="1"/>
    <w:next w:val="1"/>
    <w:link w:val="46"/>
    <w:qFormat/>
    <w:uiPriority w:val="10"/>
    <w:pPr>
      <w:spacing w:before="300" w:after="200"/>
      <w:contextualSpacing/>
    </w:pPr>
    <w:rPr>
      <w:sz w:val="48"/>
      <w:szCs w:val="48"/>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endnote reference"/>
    <w:semiHidden/>
    <w:unhideWhenUsed/>
    <w:qFormat/>
    <w:uiPriority w:val="99"/>
    <w:rPr>
      <w:vertAlign w:val="superscript"/>
    </w:rPr>
  </w:style>
  <w:style w:type="character" w:styleId="24">
    <w:name w:val="Hyperlink"/>
    <w:unhideWhenUsed/>
    <w:qFormat/>
    <w:uiPriority w:val="99"/>
    <w:rPr>
      <w:color w:val="0000FF" w:themeColor="hyperlink"/>
      <w:u w:val="single"/>
    </w:rPr>
  </w:style>
  <w:style w:type="character" w:styleId="25">
    <w:name w:val="footnote reference"/>
    <w:unhideWhenUsed/>
    <w:qFormat/>
    <w:uiPriority w:val="99"/>
    <w:rPr>
      <w:vertAlign w:val="superscript"/>
    </w:rPr>
  </w:style>
  <w:style w:type="paragraph" w:customStyle="1" w:styleId="26">
    <w:name w:val="Heading 1"/>
    <w:basedOn w:val="1"/>
    <w:next w:val="1"/>
    <w:link w:val="27"/>
    <w:qFormat/>
    <w:uiPriority w:val="9"/>
    <w:pPr>
      <w:keepNext/>
      <w:keepLines/>
      <w:spacing w:before="480" w:after="200"/>
      <w:outlineLvl w:val="0"/>
    </w:pPr>
    <w:rPr>
      <w:rFonts w:ascii="Arial" w:hAnsi="Arial" w:eastAsia="Arial" w:cs="Arial"/>
      <w:sz w:val="40"/>
      <w:szCs w:val="40"/>
    </w:rPr>
  </w:style>
  <w:style w:type="character" w:customStyle="1" w:styleId="27">
    <w:name w:val="Heading 1 Char"/>
    <w:link w:val="26"/>
    <w:qFormat/>
    <w:uiPriority w:val="9"/>
    <w:rPr>
      <w:rFonts w:ascii="Arial" w:hAnsi="Arial" w:eastAsia="Arial" w:cs="Arial"/>
      <w:sz w:val="40"/>
      <w:szCs w:val="40"/>
    </w:rPr>
  </w:style>
  <w:style w:type="paragraph" w:customStyle="1" w:styleId="28">
    <w:name w:val="Heading 2"/>
    <w:basedOn w:val="1"/>
    <w:next w:val="1"/>
    <w:link w:val="29"/>
    <w:unhideWhenUsed/>
    <w:qFormat/>
    <w:uiPriority w:val="9"/>
    <w:pPr>
      <w:keepNext/>
      <w:keepLines/>
      <w:spacing w:before="360" w:after="200"/>
      <w:outlineLvl w:val="1"/>
    </w:pPr>
    <w:rPr>
      <w:rFonts w:ascii="Arial" w:hAnsi="Arial" w:eastAsia="Arial" w:cs="Arial"/>
      <w:sz w:val="34"/>
    </w:rPr>
  </w:style>
  <w:style w:type="character" w:customStyle="1" w:styleId="29">
    <w:name w:val="Heading 2 Char"/>
    <w:link w:val="28"/>
    <w:qFormat/>
    <w:uiPriority w:val="9"/>
    <w:rPr>
      <w:rFonts w:ascii="Arial" w:hAnsi="Arial" w:eastAsia="Arial" w:cs="Arial"/>
      <w:sz w:val="34"/>
    </w:rPr>
  </w:style>
  <w:style w:type="paragraph" w:customStyle="1" w:styleId="30">
    <w:name w:val="Heading 3"/>
    <w:basedOn w:val="1"/>
    <w:next w:val="1"/>
    <w:link w:val="31"/>
    <w:unhideWhenUsed/>
    <w:qFormat/>
    <w:uiPriority w:val="9"/>
    <w:pPr>
      <w:keepNext/>
      <w:keepLines/>
      <w:spacing w:before="320" w:after="200"/>
      <w:outlineLvl w:val="2"/>
    </w:pPr>
    <w:rPr>
      <w:rFonts w:ascii="Arial" w:hAnsi="Arial" w:eastAsia="Arial" w:cs="Arial"/>
      <w:sz w:val="30"/>
      <w:szCs w:val="30"/>
    </w:rPr>
  </w:style>
  <w:style w:type="character" w:customStyle="1" w:styleId="31">
    <w:name w:val="Heading 3 Char"/>
    <w:link w:val="30"/>
    <w:qFormat/>
    <w:uiPriority w:val="9"/>
    <w:rPr>
      <w:rFonts w:ascii="Arial" w:hAnsi="Arial" w:eastAsia="Arial" w:cs="Arial"/>
      <w:sz w:val="30"/>
      <w:szCs w:val="30"/>
    </w:rPr>
  </w:style>
  <w:style w:type="paragraph" w:customStyle="1" w:styleId="32">
    <w:name w:val="Heading 4"/>
    <w:basedOn w:val="1"/>
    <w:next w:val="1"/>
    <w:link w:val="33"/>
    <w:unhideWhenUsed/>
    <w:qFormat/>
    <w:uiPriority w:val="9"/>
    <w:pPr>
      <w:keepNext/>
      <w:keepLines/>
      <w:spacing w:before="320" w:after="200"/>
      <w:outlineLvl w:val="3"/>
    </w:pPr>
    <w:rPr>
      <w:rFonts w:ascii="Arial" w:hAnsi="Arial" w:eastAsia="Arial" w:cs="Arial"/>
      <w:b/>
      <w:bCs/>
      <w:sz w:val="26"/>
      <w:szCs w:val="26"/>
    </w:rPr>
  </w:style>
  <w:style w:type="character" w:customStyle="1" w:styleId="33">
    <w:name w:val="Heading 4 Char"/>
    <w:link w:val="32"/>
    <w:qFormat/>
    <w:uiPriority w:val="9"/>
    <w:rPr>
      <w:rFonts w:ascii="Arial" w:hAnsi="Arial" w:eastAsia="Arial" w:cs="Arial"/>
      <w:b/>
      <w:bCs/>
      <w:sz w:val="26"/>
      <w:szCs w:val="26"/>
    </w:rPr>
  </w:style>
  <w:style w:type="paragraph" w:customStyle="1" w:styleId="34">
    <w:name w:val="Heading 5"/>
    <w:basedOn w:val="1"/>
    <w:next w:val="1"/>
    <w:link w:val="35"/>
    <w:unhideWhenUsed/>
    <w:qFormat/>
    <w:uiPriority w:val="9"/>
    <w:pPr>
      <w:keepNext/>
      <w:keepLines/>
      <w:spacing w:before="320" w:after="200"/>
      <w:outlineLvl w:val="4"/>
    </w:pPr>
    <w:rPr>
      <w:rFonts w:ascii="Arial" w:hAnsi="Arial" w:eastAsia="Arial" w:cs="Arial"/>
      <w:b/>
      <w:bCs/>
      <w:sz w:val="24"/>
    </w:rPr>
  </w:style>
  <w:style w:type="character" w:customStyle="1" w:styleId="35">
    <w:name w:val="Heading 5 Char"/>
    <w:link w:val="34"/>
    <w:qFormat/>
    <w:uiPriority w:val="9"/>
    <w:rPr>
      <w:rFonts w:ascii="Arial" w:hAnsi="Arial" w:eastAsia="Arial" w:cs="Arial"/>
      <w:b/>
      <w:bCs/>
      <w:sz w:val="24"/>
      <w:szCs w:val="24"/>
    </w:rPr>
  </w:style>
  <w:style w:type="paragraph" w:customStyle="1" w:styleId="36">
    <w:name w:val="Heading 6"/>
    <w:basedOn w:val="1"/>
    <w:next w:val="1"/>
    <w:link w:val="37"/>
    <w:unhideWhenUsed/>
    <w:qFormat/>
    <w:uiPriority w:val="9"/>
    <w:pPr>
      <w:keepNext/>
      <w:keepLines/>
      <w:spacing w:before="320" w:after="200"/>
      <w:outlineLvl w:val="5"/>
    </w:pPr>
    <w:rPr>
      <w:rFonts w:ascii="Arial" w:hAnsi="Arial" w:eastAsia="Arial" w:cs="Arial"/>
      <w:b/>
      <w:bCs/>
      <w:sz w:val="22"/>
      <w:szCs w:val="22"/>
    </w:rPr>
  </w:style>
  <w:style w:type="character" w:customStyle="1" w:styleId="37">
    <w:name w:val="Heading 6 Char"/>
    <w:link w:val="36"/>
    <w:qFormat/>
    <w:uiPriority w:val="9"/>
    <w:rPr>
      <w:rFonts w:ascii="Arial" w:hAnsi="Arial" w:eastAsia="Arial" w:cs="Arial"/>
      <w:b/>
      <w:bCs/>
      <w:sz w:val="22"/>
      <w:szCs w:val="22"/>
    </w:rPr>
  </w:style>
  <w:style w:type="paragraph" w:customStyle="1" w:styleId="38">
    <w:name w:val="Heading 7"/>
    <w:basedOn w:val="1"/>
    <w:next w:val="1"/>
    <w:link w:val="39"/>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39">
    <w:name w:val="Heading 7 Char"/>
    <w:link w:val="38"/>
    <w:qFormat/>
    <w:uiPriority w:val="9"/>
    <w:rPr>
      <w:rFonts w:ascii="Arial" w:hAnsi="Arial" w:eastAsia="Arial" w:cs="Arial"/>
      <w:b/>
      <w:bCs/>
      <w:i/>
      <w:iCs/>
      <w:sz w:val="22"/>
      <w:szCs w:val="22"/>
    </w:rPr>
  </w:style>
  <w:style w:type="paragraph" w:customStyle="1" w:styleId="40">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character" w:customStyle="1" w:styleId="41">
    <w:name w:val="Heading 8 Char"/>
    <w:link w:val="40"/>
    <w:qFormat/>
    <w:uiPriority w:val="9"/>
    <w:rPr>
      <w:rFonts w:ascii="Arial" w:hAnsi="Arial" w:eastAsia="Arial" w:cs="Arial"/>
      <w:i/>
      <w:iCs/>
      <w:sz w:val="22"/>
      <w:szCs w:val="22"/>
    </w:rPr>
  </w:style>
  <w:style w:type="paragraph" w:customStyle="1" w:styleId="42">
    <w:name w:val="Heading 9"/>
    <w:basedOn w:val="1"/>
    <w:next w:val="1"/>
    <w:link w:val="43"/>
    <w:unhideWhenUsed/>
    <w:qFormat/>
    <w:uiPriority w:val="9"/>
    <w:pPr>
      <w:keepNext/>
      <w:keepLines/>
      <w:spacing w:before="320" w:after="200"/>
      <w:outlineLvl w:val="8"/>
    </w:pPr>
    <w:rPr>
      <w:rFonts w:ascii="Arial" w:hAnsi="Arial" w:eastAsia="Arial" w:cs="Arial"/>
      <w:i/>
      <w:iCs/>
      <w:szCs w:val="21"/>
    </w:rPr>
  </w:style>
  <w:style w:type="character" w:customStyle="1" w:styleId="43">
    <w:name w:val="Heading 9 Char"/>
    <w:link w:val="42"/>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rPr>
      <w:rFonts w:ascii="Times New Roman" w:hAnsi="Times New Roman" w:eastAsia="宋体" w:cs="Times New Roman"/>
      <w:lang w:val="en-US" w:eastAsia="zh-CN" w:bidi="ar-SA"/>
    </w:rPr>
  </w:style>
  <w:style w:type="character" w:customStyle="1" w:styleId="46">
    <w:name w:val="标题 Char"/>
    <w:link w:val="19"/>
    <w:qFormat/>
    <w:uiPriority w:val="10"/>
    <w:rPr>
      <w:sz w:val="48"/>
      <w:szCs w:val="48"/>
    </w:rPr>
  </w:style>
  <w:style w:type="character" w:customStyle="1" w:styleId="47">
    <w:name w:val="副标题 Char"/>
    <w:link w:val="1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引用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明显引用 Char"/>
    <w:link w:val="50"/>
    <w:qFormat/>
    <w:uiPriority w:val="30"/>
    <w:rPr>
      <w:i/>
    </w:rPr>
  </w:style>
  <w:style w:type="paragraph" w:customStyle="1" w:styleId="52">
    <w:name w:val="Header"/>
    <w:basedOn w:val="1"/>
    <w:link w:val="53"/>
    <w:unhideWhenUsed/>
    <w:qFormat/>
    <w:uiPriority w:val="99"/>
    <w:pPr>
      <w:tabs>
        <w:tab w:val="center" w:pos="7143"/>
        <w:tab w:val="right" w:pos="14287"/>
      </w:tabs>
    </w:pPr>
  </w:style>
  <w:style w:type="character" w:customStyle="1" w:styleId="53">
    <w:name w:val="Header Char"/>
    <w:link w:val="52"/>
    <w:qFormat/>
    <w:uiPriority w:val="99"/>
  </w:style>
  <w:style w:type="paragraph" w:customStyle="1" w:styleId="54">
    <w:name w:val="Footer"/>
    <w:basedOn w:val="1"/>
    <w:link w:val="57"/>
    <w:unhideWhenUsed/>
    <w:qFormat/>
    <w:uiPriority w:val="99"/>
    <w:pPr>
      <w:tabs>
        <w:tab w:val="center" w:pos="7143"/>
        <w:tab w:val="right" w:pos="14287"/>
      </w:tabs>
    </w:pPr>
  </w:style>
  <w:style w:type="character" w:customStyle="1" w:styleId="55">
    <w:name w:val="Footer Char"/>
    <w:link w:val="54"/>
    <w:qFormat/>
    <w:uiPriority w:val="99"/>
  </w:style>
  <w:style w:type="paragraph" w:customStyle="1" w:styleId="56">
    <w:name w:val="Caption"/>
    <w:basedOn w:val="1"/>
    <w:next w:val="1"/>
    <w:semiHidden/>
    <w:unhideWhenUsed/>
    <w:qFormat/>
    <w:uiPriority w:val="35"/>
    <w:pPr>
      <w:spacing w:line="276" w:lineRule="auto"/>
    </w:pPr>
    <w:rPr>
      <w:b/>
      <w:bCs/>
      <w:color w:val="4F81BD" w:themeColor="accent1"/>
      <w:sz w:val="18"/>
      <w:szCs w:val="18"/>
    </w:rPr>
  </w:style>
  <w:style w:type="character" w:customStyle="1" w:styleId="57">
    <w:name w:val="Caption Char"/>
    <w:link w:val="54"/>
    <w:qFormat/>
    <w:uiPriority w:val="99"/>
  </w:style>
  <w:style w:type="table" w:customStyle="1" w:styleId="58">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0">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7">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3">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4">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5">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6">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7">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8">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9">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00">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1">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2">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3">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4">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5">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6">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7">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8">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9">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10">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11">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12">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13">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4">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5">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6">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7">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8">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9">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0">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1">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2">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3">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4">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5">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6">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7">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6">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7">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8">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9">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0">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1">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2">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3">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4">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5">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6">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7">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8">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9">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0">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1">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2">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3">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4">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5">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6">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7">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8">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9">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60">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61">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62">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1">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2">
    <w:name w:val="Bordered &amp; Lined - Accent 3"/>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3">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4">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5">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6">
    <w:name w:val="Bordered"/>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脚注文本 Char"/>
    <w:link w:val="13"/>
    <w:qFormat/>
    <w:uiPriority w:val="99"/>
    <w:rPr>
      <w:sz w:val="18"/>
    </w:rPr>
  </w:style>
  <w:style w:type="character" w:customStyle="1" w:styleId="184">
    <w:name w:val="尾注文本 Char"/>
    <w:link w:val="7"/>
    <w:qFormat/>
    <w:uiPriority w:val="99"/>
    <w:rPr>
      <w:sz w:val="20"/>
    </w:rPr>
  </w:style>
  <w:style w:type="paragraph" w:customStyle="1" w:styleId="185">
    <w:name w:val="TOC Heading"/>
    <w:unhideWhenUsed/>
    <w:qFormat/>
    <w:uiPriority w:val="3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976</Words>
  <Characters>5565</Characters>
  <Lines>46</Lines>
  <Paragraphs>13</Paragraphs>
  <TotalTime>27</TotalTime>
  <ScaleCrop>false</ScaleCrop>
  <LinksUpToDate>false</LinksUpToDate>
  <CharactersWithSpaces>6528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Gr</dc:creator>
  <cp:lastModifiedBy>leenzo</cp:lastModifiedBy>
  <dcterms:modified xsi:type="dcterms:W3CDTF">2024-11-08T03:52:14Z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1834D933ACCE4862BE76C5A3A0CD75FC</vt:lpwstr>
  </property>
</Properties>
</file>